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41.95pt;margin-top:480.05pt;height:12.2pt;width:38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8" w:lineRule="auto"/>
                    <w:ind w:left="20"/>
                    <w:rPr>
                      <w:rFonts w:ascii="宋体" w:hAnsi="宋体" w:eastAsia="宋体" w:cs="宋体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1015365</wp:posOffset>
                </wp:positionH>
                <wp:positionV relativeFrom="page">
                  <wp:posOffset>5226685</wp:posOffset>
                </wp:positionV>
                <wp:extent cx="276225" cy="122618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015926" y="5227237"/>
                          <a:ext cx="276225" cy="12261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2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468" w:line="977" w:lineRule="exact"/>
                              <w:ind w:left="20"/>
                              <w:rPr>
                                <w:rFonts w:ascii="宋体" w:hAnsi="宋体" w:eastAsia="宋体" w:cs="宋体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79.95pt;margin-top:411.55pt;height:96.55pt;width:21.75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T3iAdcAAAAMAQAADwAAAAAAAAABACAAAAAiAAAAZHJzL2Rvd25yZXYueG1s&#10;UEsBAhQAFAAAAAgAh07iQJn4DFEyAgAAawQAAA4AAAAAAAAAAQAgAAAAJg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62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before="468" w:line="977" w:lineRule="exact"/>
                        <w:ind w:left="20"/>
                        <w:rPr>
                          <w:rFonts w:ascii="宋体" w:hAnsi="宋体" w:eastAsia="宋体" w:cs="宋体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95" w:line="224" w:lineRule="auto"/>
        <w:ind w:left="48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附件</w:t>
      </w:r>
    </w:p>
    <w:p>
      <w:pPr>
        <w:spacing w:before="207" w:line="219" w:lineRule="auto"/>
        <w:ind w:left="4284"/>
        <w:rPr>
          <w:rFonts w:ascii="宋体" w:hAnsi="宋体" w:eastAsia="宋体" w:cs="宋体"/>
          <w:sz w:val="39"/>
          <w:szCs w:val="39"/>
        </w:rPr>
      </w:pPr>
      <w:r>
        <w:pict>
          <v:shape id="_x0000_s1028" o:spid="_x0000_s1028" o:spt="202" type="#_x0000_t202" style="position:absolute;left:0pt;margin-left:85.1pt;margin-top:155.75pt;height:253.1pt;width:709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6"/>
                    <w:tblW w:w="141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5"/>
                    <w:gridCol w:w="659"/>
                    <w:gridCol w:w="1099"/>
                    <w:gridCol w:w="2018"/>
                    <w:gridCol w:w="2028"/>
                    <w:gridCol w:w="1289"/>
                    <w:gridCol w:w="1209"/>
                    <w:gridCol w:w="2991"/>
                    <w:gridCol w:w="347"/>
                    <w:gridCol w:w="410"/>
                    <w:gridCol w:w="433"/>
                    <w:gridCol w:w="400"/>
                    <w:gridCol w:w="417"/>
                    <w:gridCol w:w="41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wBefore w:w="0" w:type="auto"/>
                      <w:trHeight w:val="634" w:hRule="atLeast"/>
                    </w:trPr>
                    <w:tc>
                      <w:tcPr>
                        <w:tcW w:w="415" w:type="dxa"/>
                        <w:vMerge w:val="restart"/>
                        <w:tcBorders>
                          <w:bottom w:val="nil"/>
                        </w:tcBorders>
                        <w:textDirection w:val="tbRlV"/>
                        <w:vAlign w:val="top"/>
                      </w:tcPr>
                      <w:p>
                        <w:pPr>
                          <w:spacing w:before="100" w:line="217" w:lineRule="auto"/>
                          <w:ind w:left="72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1758" w:type="dxa"/>
                        <w:gridSpan w:val="2"/>
                        <w:vAlign w:val="top"/>
                      </w:tcPr>
                      <w:p>
                        <w:pPr>
                          <w:spacing w:before="214" w:line="220" w:lineRule="auto"/>
                          <w:ind w:left="45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公开事项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3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0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330" w:lineRule="exact"/>
                          <w:ind w:left="59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position w:val="8"/>
                            <w:sz w:val="21"/>
                            <w:szCs w:val="21"/>
                          </w:rPr>
                          <w:t>公开内容</w:t>
                        </w:r>
                      </w:p>
                      <w:p>
                        <w:pPr>
                          <w:spacing w:line="219" w:lineRule="auto"/>
                          <w:ind w:left="67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>(要素)</w:t>
                        </w:r>
                      </w:p>
                    </w:tc>
                    <w:tc>
                      <w:tcPr>
                        <w:tcW w:w="2028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60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公开依据</w:t>
                        </w: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23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公开时限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1" w:lineRule="auto"/>
                          <w:ind w:left="20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公开主体</w:t>
                        </w:r>
                      </w:p>
                    </w:tc>
                    <w:tc>
                      <w:tcPr>
                        <w:tcW w:w="2991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22" w:line="237" w:lineRule="auto"/>
                          <w:ind w:left="148" w:right="8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公开渠道和载体(在标注范围</w:t>
                        </w:r>
                      </w:p>
                      <w:p>
                        <w:pPr>
                          <w:spacing w:before="22" w:line="237" w:lineRule="auto"/>
                          <w:ind w:left="148" w:right="8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内至少选择其一公开，法律法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规规章另有规定的从其规定)</w:t>
                        </w:r>
                      </w:p>
                    </w:tc>
                    <w:tc>
                      <w:tcPr>
                        <w:tcW w:w="757" w:type="dxa"/>
                        <w:gridSpan w:val="2"/>
                        <w:vAlign w:val="top"/>
                      </w:tcPr>
                      <w:p>
                        <w:pPr>
                          <w:spacing w:before="44" w:line="319" w:lineRule="exact"/>
                          <w:ind w:left="17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position w:val="7"/>
                            <w:sz w:val="21"/>
                            <w:szCs w:val="21"/>
                          </w:rPr>
                          <w:t>公开</w:t>
                        </w:r>
                      </w:p>
                      <w:p>
                        <w:pPr>
                          <w:spacing w:line="219" w:lineRule="auto"/>
                          <w:ind w:left="17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对象</w:t>
                        </w:r>
                      </w:p>
                    </w:tc>
                    <w:tc>
                      <w:tcPr>
                        <w:tcW w:w="833" w:type="dxa"/>
                        <w:gridSpan w:val="2"/>
                        <w:vAlign w:val="top"/>
                      </w:tcPr>
                      <w:p>
                        <w:pPr>
                          <w:spacing w:before="54" w:line="331" w:lineRule="exact"/>
                          <w:ind w:left="2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position w:val="8"/>
                            <w:sz w:val="21"/>
                            <w:szCs w:val="21"/>
                          </w:rPr>
                          <w:t>公开</w:t>
                        </w:r>
                      </w:p>
                      <w:p>
                        <w:pPr>
                          <w:spacing w:line="218" w:lineRule="auto"/>
                          <w:ind w:left="19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方式</w:t>
                        </w:r>
                      </w:p>
                    </w:tc>
                    <w:tc>
                      <w:tcPr>
                        <w:tcW w:w="831" w:type="dxa"/>
                        <w:gridSpan w:val="2"/>
                        <w:vAlign w:val="top"/>
                      </w:tcPr>
                      <w:p>
                        <w:pPr>
                          <w:spacing w:before="64" w:line="250" w:lineRule="auto"/>
                          <w:ind w:left="270" w:right="1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公开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层级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wBefore w:w="0" w:type="auto"/>
                      <w:trHeight w:val="1258" w:hRule="atLeast"/>
                    </w:trPr>
                    <w:tc>
                      <w:tcPr>
                        <w:tcW w:w="415" w:type="dxa"/>
                        <w:vMerge w:val="continue"/>
                        <w:tcBorders>
                          <w:top w:val="nil"/>
                        </w:tcBorders>
                        <w:textDirection w:val="tbRlV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659" w:type="dxa"/>
                        <w:vAlign w:val="top"/>
                      </w:tcPr>
                      <w:p>
                        <w:pPr>
                          <w:spacing w:line="30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50" w:lineRule="auto"/>
                          <w:ind w:left="109" w:right="10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一级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事项</w:t>
                        </w:r>
                      </w:p>
                    </w:tc>
                    <w:tc>
                      <w:tcPr>
                        <w:tcW w:w="1099" w:type="dxa"/>
                        <w:vAlign w:val="top"/>
                      </w:tcPr>
                      <w:p>
                        <w:pPr>
                          <w:spacing w:line="30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318" w:lineRule="exact"/>
                          <w:ind w:left="33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position w:val="7"/>
                            <w:sz w:val="21"/>
                            <w:szCs w:val="21"/>
                          </w:rPr>
                          <w:t>二级</w:t>
                        </w:r>
                      </w:p>
                      <w:p>
                        <w:pPr>
                          <w:spacing w:line="220" w:lineRule="auto"/>
                          <w:ind w:left="33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事项</w:t>
                        </w:r>
                      </w:p>
                    </w:tc>
                    <w:tc>
                      <w:tcPr>
                        <w:tcW w:w="20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02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289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209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99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347" w:type="dxa"/>
                        <w:textDirection w:val="tbRlV"/>
                        <w:vAlign w:val="top"/>
                      </w:tcPr>
                      <w:p>
                        <w:pPr>
                          <w:spacing w:line="215" w:lineRule="auto"/>
                          <w:ind w:left="300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全社会</w:t>
                        </w:r>
                      </w:p>
                    </w:tc>
                    <w:tc>
                      <w:tcPr>
                        <w:tcW w:w="410" w:type="dxa"/>
                        <w:textDirection w:val="tbRlV"/>
                        <w:vAlign w:val="top"/>
                      </w:tcPr>
                      <w:p>
                        <w:pPr>
                          <w:spacing w:before="50" w:line="216" w:lineRule="auto"/>
                          <w:ind w:left="3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w w:val="128"/>
                            <w:sz w:val="21"/>
                            <w:szCs w:val="21"/>
                          </w:rPr>
                          <w:t>特定群体</w:t>
                        </w:r>
                      </w:p>
                    </w:tc>
                    <w:tc>
                      <w:tcPr>
                        <w:tcW w:w="433" w:type="dxa"/>
                        <w:textDirection w:val="tbRlV"/>
                        <w:vAlign w:val="top"/>
                      </w:tcPr>
                      <w:p>
                        <w:pPr>
                          <w:spacing w:before="59" w:line="217" w:lineRule="auto"/>
                          <w:ind w:left="3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主动</w:t>
                        </w:r>
                      </w:p>
                    </w:tc>
                    <w:tc>
                      <w:tcPr>
                        <w:tcW w:w="400" w:type="dxa"/>
                        <w:textDirection w:val="tbRlV"/>
                        <w:vAlign w:val="top"/>
                      </w:tcPr>
                      <w:p>
                        <w:pPr>
                          <w:spacing w:before="50" w:line="215" w:lineRule="auto"/>
                          <w:ind w:left="29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依申请</w:t>
                        </w:r>
                      </w:p>
                    </w:tc>
                    <w:tc>
                      <w:tcPr>
                        <w:tcW w:w="417" w:type="dxa"/>
                        <w:textDirection w:val="tbRlV"/>
                        <w:vAlign w:val="top"/>
                      </w:tcPr>
                      <w:p>
                        <w:pPr>
                          <w:spacing w:before="60" w:line="218" w:lineRule="auto"/>
                          <w:ind w:left="39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县级</w:t>
                        </w:r>
                      </w:p>
                    </w:tc>
                    <w:tc>
                      <w:tcPr>
                        <w:tcW w:w="414" w:type="dxa"/>
                        <w:textDirection w:val="tbRlV"/>
                        <w:vAlign w:val="top"/>
                      </w:tcPr>
                      <w:p>
                        <w:pPr>
                          <w:spacing w:before="24" w:line="218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乡级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wAfter w:w="0" w:type="auto"/>
                      <w:trHeight w:val="2376" w:hRule="atLeast"/>
                    </w:trPr>
                    <w:tc>
                      <w:tcPr>
                        <w:tcW w:w="415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before="69" w:line="184" w:lineRule="auto"/>
                          <w:ind w:left="44" w:firstLine="210" w:firstLineChars="100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highlight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highlight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659" w:type="dxa"/>
                        <w:vAlign w:val="top"/>
                      </w:tcPr>
                      <w:p>
                        <w:pPr>
                          <w:spacing w:before="286" w:line="269" w:lineRule="auto"/>
                          <w:ind w:left="109" w:right="93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  <w:highlight w:val="none"/>
                          </w:rPr>
                          <w:t>国有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  <w:highlight w:val="none"/>
                          </w:rPr>
                          <w:t>土地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  <w:highlight w:val="none"/>
                          </w:rPr>
                          <w:t>使用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  <w:highlight w:val="none"/>
                          </w:rPr>
                          <w:t>权出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  <w:highlight w:val="none"/>
                          </w:rPr>
                          <w:t>让和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  <w:highlight w:val="none"/>
                          </w:rPr>
                          <w:t>划拨</w:t>
                        </w:r>
                      </w:p>
                    </w:tc>
                    <w:tc>
                      <w:tcPr>
                        <w:tcW w:w="1099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before="68" w:line="218" w:lineRule="auto"/>
                          <w:ind w:left="121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  <w:highlight w:val="none"/>
                          </w:rPr>
                          <w:t>地价信息</w:t>
                        </w:r>
                      </w:p>
                    </w:tc>
                    <w:tc>
                      <w:tcPr>
                        <w:tcW w:w="2018" w:type="dxa"/>
                        <w:vAlign w:val="top"/>
                      </w:tcPr>
                      <w:p>
                        <w:pPr>
                          <w:spacing w:line="354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354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before="69" w:line="258" w:lineRule="auto"/>
                          <w:ind w:left="22" w:right="104" w:firstLine="209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  <w:highlight w:val="none"/>
                          </w:rPr>
                          <w:t>县(市、区)基准地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  <w:highlight w:val="none"/>
                          </w:rPr>
                          <w:t>价、标定地价及调整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7"/>
                            <w:sz w:val="21"/>
                            <w:szCs w:val="21"/>
                            <w:highlight w:val="none"/>
                          </w:rPr>
                          <w:t>信息</w:t>
                        </w:r>
                      </w:p>
                    </w:tc>
                    <w:tc>
                      <w:tcPr>
                        <w:tcW w:w="2028" w:type="dxa"/>
                        <w:vAlign w:val="top"/>
                      </w:tcPr>
                      <w:p>
                        <w:pPr>
                          <w:spacing w:line="380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before="68" w:line="260" w:lineRule="auto"/>
                          <w:ind w:left="23" w:right="67" w:firstLine="105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21"/>
                            <w:szCs w:val="21"/>
                            <w:highlight w:val="none"/>
                          </w:rPr>
                          <w:t>《城市房地产管理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  <w:highlight w:val="none"/>
                          </w:rPr>
                          <w:t>法》《国务院关于加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  <w:highlight w:val="none"/>
                          </w:rPr>
                          <w:t>强国有土地资产管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  <w:highlight w:val="none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  <w:highlight w:val="none"/>
                          </w:rPr>
                          <w:t>理的通知》(国发</w:t>
                        </w:r>
                      </w:p>
                      <w:p>
                        <w:pPr>
                          <w:spacing w:before="60" w:line="221" w:lineRule="auto"/>
                          <w:ind w:left="118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1"/>
                            <w:sz w:val="21"/>
                            <w:szCs w:val="21"/>
                            <w:highlight w:val="none"/>
                          </w:rPr>
                          <w:t>〔2001〕15号〕</w:t>
                        </w:r>
                      </w:p>
                    </w:tc>
                    <w:tc>
                      <w:tcPr>
                        <w:tcW w:w="128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before="68" w:line="261" w:lineRule="auto"/>
                          <w:ind w:left="135" w:right="45" w:firstLine="30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  <w:highlight w:val="none"/>
                          </w:rPr>
                          <w:t>信息形成或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sz w:val="21"/>
                            <w:szCs w:val="21"/>
                            <w:highlight w:val="none"/>
                          </w:rPr>
                          <w:t>者变更之日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  <w:highlight w:val="none"/>
                          </w:rPr>
                          <w:t>起20个工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  <w:highlight w:val="none"/>
                          </w:rPr>
                          <w:t>作日内</w:t>
                        </w:r>
                      </w:p>
                    </w:tc>
                    <w:tc>
                      <w:tcPr>
                        <w:tcW w:w="1209" w:type="dxa"/>
                        <w:vAlign w:val="top"/>
                      </w:tcPr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before="68" w:line="254" w:lineRule="auto"/>
                          <w:ind w:left="196" w:right="118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  <w:highlight w:val="none"/>
                          </w:rPr>
                          <w:t>自然资源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  <w:highlight w:val="none"/>
                          </w:rPr>
                          <w:t>主管部门</w:t>
                        </w:r>
                      </w:p>
                    </w:tc>
                    <w:tc>
                      <w:tcPr>
                        <w:tcW w:w="2991" w:type="dxa"/>
                        <w:vAlign w:val="top"/>
                      </w:tcPr>
                      <w:p>
                        <w:pPr>
                          <w:spacing w:before="31" w:line="219" w:lineRule="auto"/>
                          <w:ind w:firstLine="210" w:firstLineChars="100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>■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  <w:highlight w:val="none"/>
                          </w:rPr>
                          <w:t>政府网站□政府公报</w:t>
                        </w:r>
                      </w:p>
                      <w:p>
                        <w:pPr>
                          <w:spacing w:before="82" w:line="259" w:lineRule="auto"/>
                          <w:ind w:left="158" w:right="211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>口两微一端■发布会/听证会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  <w:highlight w:val="none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>口广播电视□纸质载体</w:t>
                        </w:r>
                      </w:p>
                      <w:p>
                        <w:pPr>
                          <w:spacing w:before="109" w:line="219" w:lineRule="auto"/>
                          <w:ind w:left="158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  <w:highlight w:val="none"/>
                          </w:rPr>
                          <w:t>□公开查阅点□政府服务中心</w:t>
                        </w:r>
                      </w:p>
                      <w:p>
                        <w:pPr>
                          <w:spacing w:before="82" w:line="219" w:lineRule="auto"/>
                          <w:ind w:left="158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>□便民服务站□入户/现场</w:t>
                        </w:r>
                      </w:p>
                      <w:p>
                        <w:pPr>
                          <w:spacing w:before="99" w:line="219" w:lineRule="auto"/>
                          <w:ind w:left="158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>□社区/企事业单位/村公示栏</w:t>
                        </w:r>
                      </w:p>
                      <w:p>
                        <w:pPr>
                          <w:spacing w:before="80" w:line="219" w:lineRule="auto"/>
                          <w:ind w:left="158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  <w:highlight w:val="none"/>
                          </w:rPr>
                          <w:t>□精准推送□其他</w:t>
                        </w:r>
                      </w:p>
                    </w:tc>
                    <w:tc>
                      <w:tcPr>
                        <w:tcW w:w="347" w:type="dxa"/>
                        <w:vAlign w:val="top"/>
                      </w:tcPr>
                      <w:p>
                        <w:pP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</w:p>
                      <w:p>
                        <w:pPr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>√</w:t>
                        </w:r>
                      </w:p>
                    </w:tc>
                    <w:tc>
                      <w:tcPr>
                        <w:tcW w:w="41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</w:tc>
                    <w:tc>
                      <w:tcPr>
                        <w:tcW w:w="433" w:type="dxa"/>
                        <w:vAlign w:val="top"/>
                      </w:tcPr>
                      <w:p>
                        <w:pP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</w:p>
                      <w:p>
                        <w:pPr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>√</w:t>
                        </w:r>
                      </w:p>
                    </w:tc>
                    <w:tc>
                      <w:tcPr>
                        <w:tcW w:w="40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</w:tc>
                    <w:tc>
                      <w:tcPr>
                        <w:tcW w:w="417" w:type="dxa"/>
                        <w:vAlign w:val="top"/>
                      </w:tcPr>
                      <w:p>
                        <w:pPr>
                          <w:spacing w:line="259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  <w:p>
                        <w:pPr>
                          <w:spacing w:before="68" w:line="238" w:lineRule="auto"/>
                          <w:ind w:left="130"/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highlight w:val="none"/>
                          </w:rPr>
                          <w:t>√</w:t>
                        </w:r>
                      </w:p>
                    </w:tc>
                    <w:tc>
                      <w:tcPr>
                        <w:tcW w:w="41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  <w:highlight w:val="none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自然资源领域基层政务公开标准目录</w:t>
      </w:r>
    </w:p>
    <w:p>
      <w:pPr>
        <w:sectPr>
          <w:pgSz w:w="16820" w:h="11900"/>
          <w:pgMar w:top="1011" w:right="1025" w:bottom="0" w:left="1301" w:header="0" w:footer="0" w:gutter="0"/>
          <w:cols w:space="720" w:num="1"/>
        </w:sectPr>
      </w:pPr>
    </w:p>
    <w:p>
      <w:pPr>
        <w:spacing w:line="240" w:lineRule="exact"/>
      </w:pPr>
    </w:p>
    <w:tbl>
      <w:tblPr>
        <w:tblStyle w:val="6"/>
        <w:tblpPr w:leftFromText="180" w:rightFromText="180" w:vertAnchor="text" w:horzAnchor="page" w:tblpX="1325" w:tblpY="285"/>
        <w:tblOverlap w:val="never"/>
        <w:tblW w:w="141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50"/>
        <w:gridCol w:w="1119"/>
        <w:gridCol w:w="2008"/>
        <w:gridCol w:w="2038"/>
        <w:gridCol w:w="1289"/>
        <w:gridCol w:w="1189"/>
        <w:gridCol w:w="2978"/>
        <w:gridCol w:w="360"/>
        <w:gridCol w:w="410"/>
        <w:gridCol w:w="420"/>
        <w:gridCol w:w="390"/>
        <w:gridCol w:w="430"/>
        <w:gridCol w:w="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2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54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66" w:lineRule="auto"/>
              <w:ind w:left="100" w:right="127"/>
              <w:jc w:val="both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农村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集体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征收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49" w:lineRule="auto"/>
              <w:ind w:left="340" w:right="124" w:hanging="21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征地法定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highlight w:val="none"/>
              </w:rPr>
              <w:t>公告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5" w:line="239" w:lineRule="auto"/>
              <w:ind w:left="31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:highlight w:val="none"/>
              </w:rPr>
              <w:t>1.征收土地预公告，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</w:rPr>
              <w:t>公布征收范围、征收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</w:rPr>
              <w:t>目的、开展土地现状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  <w:highlight w:val="none"/>
              </w:rPr>
              <w:t>调查的安排以及不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highlight w:val="none"/>
              </w:rPr>
              <w:t>得抢栽抢建的有关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>要求等；2.征地补偿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highlight w:val="none"/>
              </w:rPr>
              <w:t>安置公告，公布《征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地补偿安置方案》全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  <w:highlight w:val="none"/>
              </w:rPr>
              <w:t>文，包括征收范围、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:highlight w:val="none"/>
              </w:rPr>
              <w:t>土地现状、征收目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  <w:highlight w:val="none"/>
              </w:rPr>
              <w:t>的、补偿方式和标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  <w:highlight w:val="none"/>
              </w:rPr>
              <w:t>准、安置对象、安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  <w:highlight w:val="none"/>
              </w:rPr>
              <w:t>置方式、社会保障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highlight w:val="none"/>
              </w:rPr>
              <w:t>等内容，以及办理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  <w:highlight w:val="none"/>
              </w:rPr>
              <w:t>补偿登记的方式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>和期限、异议反馈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  <w:highlight w:val="none"/>
              </w:rPr>
              <w:t>渠道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highlight w:val="none"/>
                <w:lang w:eastAsia="zh-CN"/>
              </w:rPr>
              <w:t>等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  <w:highlight w:val="none"/>
              </w:rPr>
              <w:t>；3.征收土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地公告，公布征地批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  <w:highlight w:val="none"/>
              </w:rPr>
              <w:t>准机关、批准文号、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  <w:highlight w:val="none"/>
              </w:rPr>
              <w:t>批准时间、批准用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highlight w:val="none"/>
              </w:rPr>
              <w:t>途，征收范围、组织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highlight w:val="none"/>
              </w:rPr>
              <w:t>实施征收具体工作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  <w:highlight w:val="none"/>
              </w:rPr>
              <w:t>安排以及救济途径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  <w:highlight w:val="none"/>
              </w:rPr>
              <w:t>等。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5" w:line="267" w:lineRule="auto"/>
              <w:ind w:left="64" w:firstLine="4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</w:rPr>
              <w:t>《土地管理法》《土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  <w:highlight w:val="none"/>
              </w:rPr>
              <w:t>地管理法实施条例》</w:t>
            </w:r>
          </w:p>
        </w:tc>
        <w:tc>
          <w:tcPr>
            <w:tcW w:w="1289" w:type="dxa"/>
            <w:vAlign w:val="top"/>
          </w:tcPr>
          <w:p>
            <w:pPr>
              <w:spacing w:before="51" w:line="238" w:lineRule="auto"/>
              <w:ind w:left="116" w:firstLine="2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征收土地预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highlight w:val="none"/>
              </w:rPr>
              <w:t>公告、征地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highlight w:val="none"/>
              </w:rPr>
              <w:t>补偿安置公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highlight w:val="none"/>
              </w:rPr>
              <w:t>告自形成之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  <w:highlight w:val="none"/>
              </w:rPr>
              <w:t>日起，在乡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  <w:highlight w:val="none"/>
              </w:rPr>
              <w:t>(镇)和村、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highlight w:val="none"/>
              </w:rPr>
              <w:t>村民小组公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  <w:highlight w:val="none"/>
              </w:rPr>
              <w:t>示栏公开；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</w:rPr>
              <w:t>征收土地预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highlight w:val="none"/>
              </w:rPr>
              <w:t>公告不少于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none"/>
              </w:rPr>
              <w:t>10个工作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日，征地补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highlight w:val="none"/>
              </w:rPr>
              <w:t>偿安置公告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不少于30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spacing w:val="-23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spacing w:before="7" w:line="228" w:lineRule="auto"/>
              <w:ind w:left="105" w:right="45" w:firstLine="4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征收土地公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highlight w:val="none"/>
              </w:rPr>
              <w:t>告自收到批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highlight w:val="none"/>
              </w:rPr>
              <w:t>准文件之日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起15个工作日内，在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乡(镇)和村、村民小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highlight w:val="none"/>
              </w:rPr>
              <w:t>组公示栏公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开不少于5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highlight w:val="none"/>
              </w:rPr>
              <w:t>个工作日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24" w:lineRule="auto"/>
              <w:ind w:left="126" w:right="93" w:firstLine="11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主管部门/</w:t>
            </w:r>
          </w:p>
          <w:p>
            <w:pPr>
              <w:spacing w:before="22" w:line="218" w:lineRule="auto"/>
              <w:ind w:left="96" w:right="90" w:firstLine="13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 xml:space="preserve">县级人民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政府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政府网站□政府公报</w:t>
            </w:r>
          </w:p>
          <w:p>
            <w:pPr>
              <w:spacing w:before="90" w:line="219" w:lineRule="auto"/>
              <w:ind w:left="14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两微一端□发布会/听证会</w:t>
            </w:r>
          </w:p>
          <w:p>
            <w:pPr>
              <w:spacing w:before="102" w:line="219" w:lineRule="auto"/>
              <w:ind w:left="14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□广播电视□纸质载体</w:t>
            </w:r>
          </w:p>
          <w:p>
            <w:pPr>
              <w:spacing w:before="89" w:line="219" w:lineRule="auto"/>
              <w:ind w:left="14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□公开查阅点口政府服务中心</w:t>
            </w:r>
          </w:p>
          <w:p>
            <w:pPr>
              <w:spacing w:before="92" w:line="219" w:lineRule="auto"/>
              <w:ind w:left="147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□便民服务站□入户/现场</w:t>
            </w:r>
          </w:p>
          <w:p>
            <w:pPr>
              <w:spacing w:before="80" w:line="259" w:lineRule="auto"/>
              <w:ind w:right="129"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□精准推送</w:t>
            </w:r>
          </w:p>
          <w:p>
            <w:pPr>
              <w:spacing w:before="82" w:line="219" w:lineRule="auto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其他征地信息公开平台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Arial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7" w:line="305" w:lineRule="exact"/>
              <w:ind w:left="175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  <w:r>
              <w:rPr>
                <w:rFonts w:ascii="宋体" w:hAnsi="宋体" w:eastAsia="宋体" w:cs="宋体"/>
                <w:spacing w:val="16"/>
                <w:position w:val="2"/>
                <w:sz w:val="21"/>
                <w:szCs w:val="21"/>
                <w:highlight w:val="none"/>
              </w:rPr>
              <w:t>法律要求在特定群体公开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Arial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Arial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3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Arial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68" w:line="219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张贴公示结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59" w:lineRule="exact"/>
      </w:pPr>
      <w:bookmarkStart w:id="0" w:name="_GoBack"/>
      <w:bookmarkEnd w:id="0"/>
    </w:p>
    <w:tbl>
      <w:tblPr>
        <w:tblStyle w:val="6"/>
        <w:tblW w:w="14129" w:type="dxa"/>
        <w:tblInd w:w="4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29"/>
        <w:gridCol w:w="1129"/>
        <w:gridCol w:w="1989"/>
        <w:gridCol w:w="2048"/>
        <w:gridCol w:w="1299"/>
        <w:gridCol w:w="1189"/>
        <w:gridCol w:w="2988"/>
        <w:gridCol w:w="350"/>
        <w:gridCol w:w="420"/>
        <w:gridCol w:w="420"/>
        <w:gridCol w:w="400"/>
        <w:gridCol w:w="429"/>
        <w:gridCol w:w="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55" w:line="264" w:lineRule="auto"/>
              <w:ind w:left="104" w:right="92" w:firstLine="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束后在政府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网站、征地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信息公开平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台公开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4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183" w:lineRule="auto"/>
              <w:ind w:left="105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9" w:line="264" w:lineRule="auto"/>
              <w:ind w:left="89" w:right="117"/>
              <w:jc w:val="both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农村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集体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highlight w:val="none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highlight w:val="none"/>
              </w:rPr>
              <w:t>征收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55" w:lineRule="auto"/>
              <w:ind w:left="340" w:right="134" w:hanging="20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征地工作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程序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before="56" w:line="250" w:lineRule="auto"/>
              <w:ind w:left="101" w:firstLine="19"/>
              <w:jc w:val="both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  <w:highlight w:val="none"/>
              </w:rPr>
              <w:t>征地工作中涉及对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  <w:highlight w:val="none"/>
              </w:rPr>
              <w:t>农村集体经济组织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:highlight w:val="none"/>
              </w:rPr>
              <w:t>的相关材料：1.土地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  <w:highlight w:val="none"/>
              </w:rPr>
              <w:t>现状调查相关材料，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  <w:highlight w:val="none"/>
              </w:rPr>
              <w:t>公布征收土地勘测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  <w:highlight w:val="none"/>
              </w:rPr>
              <w:t>调查表、地上附着物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  <w:highlight w:val="none"/>
              </w:rPr>
              <w:t>和青苗调查情况表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  <w:highlight w:val="none"/>
              </w:rPr>
              <w:t>等(涉及土地勘测定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  <w:highlight w:val="none"/>
              </w:rPr>
              <w:t>界图件(涉密除外)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:highlight w:val="none"/>
              </w:rPr>
              <w:t>的，图件应按规定进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:highlight w:val="none"/>
              </w:rPr>
              <w:t>行技术处理</w:t>
            </w:r>
            <w:r>
              <w:rPr>
                <w:rFonts w:ascii="宋体" w:hAnsi="宋体" w:eastAsia="宋体" w:cs="宋体"/>
                <w:spacing w:val="24"/>
                <w:w w:val="111"/>
                <w:sz w:val="19"/>
                <w:szCs w:val="19"/>
                <w:highlight w:val="none"/>
              </w:rPr>
              <w:t>);2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w w:val="111"/>
                <w:sz w:val="19"/>
                <w:szCs w:val="19"/>
                <w:highlight w:val="none"/>
              </w:rPr>
              <w:t>.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  <w:highlight w:val="none"/>
              </w:rPr>
              <w:t>征地补偿安置方案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:highlight w:val="none"/>
              </w:rPr>
              <w:t>听证相关材料，组织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:highlight w:val="none"/>
              </w:rPr>
              <w:t>听证的，公布《听证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:highlight w:val="none"/>
              </w:rPr>
              <w:t>通知书》、听证处理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:highlight w:val="none"/>
              </w:rPr>
              <w:t>意见等；3.征地补偿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  <w:highlight w:val="none"/>
              </w:rPr>
              <w:t>登记相关材料，涉及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  <w:highlight w:val="none"/>
              </w:rPr>
              <w:t>农民集体所有补偿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:highlight w:val="none"/>
              </w:rPr>
              <w:t>内容的登记材料，应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  <w:highlight w:val="none"/>
              </w:rPr>
              <w:t>予公开；涉及个人补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  <w:highlight w:val="none"/>
              </w:rPr>
              <w:t>偿内容的登记材料，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  <w:highlight w:val="none"/>
              </w:rPr>
              <w:t>经本人同意的，可以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:highlight w:val="none"/>
              </w:rPr>
              <w:t>公开；4.征地补偿安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:highlight w:val="none"/>
              </w:rPr>
              <w:t>置协议，与土地所有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  <w:highlight w:val="none"/>
              </w:rPr>
              <w:t>权人签订的协议应</w:t>
            </w:r>
            <w:r>
              <w:rPr>
                <w:rFonts w:ascii="宋体" w:hAnsi="宋体" w:eastAsia="宋体" w:cs="宋体"/>
                <w:sz w:val="19"/>
                <w:szCs w:val="19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  <w:highlight w:val="none"/>
              </w:rPr>
              <w:t>予公开；与土地使用</w:t>
            </w: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5" w:line="257" w:lineRule="auto"/>
              <w:ind w:left="73" w:firstLine="44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highlight w:val="none"/>
              </w:rPr>
              <w:t>《土地管理法》《土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  <w:highlight w:val="none"/>
              </w:rPr>
              <w:t>地管理法实施条例》</w:t>
            </w:r>
          </w:p>
        </w:tc>
        <w:tc>
          <w:tcPr>
            <w:tcW w:w="1299" w:type="dxa"/>
            <w:vAlign w:val="top"/>
          </w:tcPr>
          <w:p>
            <w:pPr>
              <w:spacing w:before="50" w:line="225" w:lineRule="auto"/>
              <w:ind w:left="104" w:right="28" w:firstLine="5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信息形成后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>5个工作日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  <w:highlight w:val="none"/>
              </w:rPr>
              <w:t>内，在村、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:highlight w:val="none"/>
              </w:rPr>
              <w:t>村民小组公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:highlight w:val="none"/>
              </w:rPr>
              <w:t>示栏公开不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少于5个工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:highlight w:val="none"/>
              </w:rPr>
              <w:t>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  <w:highlight w:val="none"/>
              </w:rPr>
              <w:t>日；</w:t>
            </w:r>
          </w:p>
          <w:p>
            <w:pPr>
              <w:spacing w:before="19" w:line="224" w:lineRule="auto"/>
              <w:ind w:left="115" w:right="72" w:firstLine="4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征地社会稳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highlight w:val="none"/>
              </w:rPr>
              <w:t>定风险评估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:highlight w:val="none"/>
              </w:rPr>
              <w:t>相关材料在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收到批准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后，依申请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highlight w:val="none"/>
              </w:rPr>
              <w:t>公开；听证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highlight w:val="none"/>
              </w:rPr>
              <w:t>相关材料时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highlight w:val="none"/>
              </w:rPr>
              <w:t>限要求还应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:highlight w:val="none"/>
              </w:rPr>
              <w:t>符合听证相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highlight w:val="none"/>
              </w:rPr>
              <w:t>关规定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26" w:lineRule="auto"/>
              <w:ind w:left="96" w:right="127" w:firstLine="69"/>
              <w:jc w:val="both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主管部门/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:highlight w:val="none"/>
              </w:rPr>
              <w:t>县级人民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highlight w:val="none"/>
              </w:rPr>
              <w:t>政府</w:t>
            </w:r>
          </w:p>
        </w:tc>
        <w:tc>
          <w:tcPr>
            <w:tcW w:w="298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政府网站□政府公报</w:t>
            </w:r>
          </w:p>
          <w:p>
            <w:pPr>
              <w:spacing w:before="92" w:line="259" w:lineRule="auto"/>
              <w:ind w:right="274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两微一端□发布会/听证会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口广播电视□纸质载体</w:t>
            </w:r>
          </w:p>
          <w:p>
            <w:pPr>
              <w:spacing w:before="89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公开查阅点□政府服务中心</w:t>
            </w:r>
          </w:p>
          <w:p>
            <w:pPr>
              <w:spacing w:before="92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便民服务站□入户/现场</w:t>
            </w:r>
          </w:p>
          <w:p>
            <w:pPr>
              <w:spacing w:before="108" w:line="246" w:lineRule="auto"/>
              <w:ind w:right="15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社区/企事业单位/村公示栏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highlight w:val="none"/>
              </w:rPr>
              <w:t>□精准推送</w:t>
            </w:r>
          </w:p>
          <w:p>
            <w:pPr>
              <w:spacing w:before="102" w:line="219" w:lineRule="auto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其他征地信息公开平台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Arial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" w:line="305" w:lineRule="exact"/>
              <w:ind w:left="1763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  <w:r>
              <w:rPr>
                <w:rFonts w:ascii="宋体" w:hAnsi="宋体" w:eastAsia="宋体" w:cs="宋体"/>
                <w:spacing w:val="16"/>
                <w:position w:val="2"/>
                <w:sz w:val="21"/>
                <w:szCs w:val="21"/>
                <w:highlight w:val="none"/>
              </w:rPr>
              <w:t>法律要求在特定群体公开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Arial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1" w:line="216" w:lineRule="auto"/>
              <w:ind w:left="2335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  <w:highlight w:val="none"/>
              </w:rPr>
              <w:t>具体见时限要求栏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38" w:lineRule="auto"/>
              <w:ind w:left="119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68" w:line="238" w:lineRule="auto"/>
              <w:ind w:left="15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44" w:line="228" w:lineRule="auto"/>
              <w:ind w:left="104" w:right="46" w:firstLine="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自收到批准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文件之日起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15个工作日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内，上述信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息在政府网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站、征地信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息公开平台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公开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0" w:line="970" w:lineRule="exact"/>
        <w:textAlignment w:val="center"/>
      </w:pPr>
    </w:p>
    <w:sectPr>
      <w:pgSz w:w="17040" w:h="12220" w:orient="landscape"/>
      <w:pgMar w:top="1713" w:right="1448" w:bottom="1833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3ZmNiOTQ5ZDVlODM1ZmZkM2Y4NmVkMjgyZGQyYjAifQ=="/>
  </w:docVars>
  <w:rsids>
    <w:rsidRoot w:val="00000000"/>
    <w:rsid w:val="00562871"/>
    <w:rsid w:val="008E09C7"/>
    <w:rsid w:val="0E4F1A2E"/>
    <w:rsid w:val="19E6338C"/>
    <w:rsid w:val="1ECB14E1"/>
    <w:rsid w:val="232A43C0"/>
    <w:rsid w:val="23B25C07"/>
    <w:rsid w:val="287204F9"/>
    <w:rsid w:val="332F6F96"/>
    <w:rsid w:val="37325EA0"/>
    <w:rsid w:val="44D34ADE"/>
    <w:rsid w:val="50DC0FB2"/>
    <w:rsid w:val="59457283"/>
    <w:rsid w:val="64273BE5"/>
    <w:rsid w:val="66686A45"/>
    <w:rsid w:val="6D641A08"/>
    <w:rsid w:val="742530B2"/>
    <w:rsid w:val="75A33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1010</Words>
  <Characters>1022</Characters>
  <TotalTime>0</TotalTime>
  <ScaleCrop>false</ScaleCrop>
  <LinksUpToDate>false</LinksUpToDate>
  <CharactersWithSpaces>1161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2022-10-17T16:46:00Z</dcterms:created>
  <dc:creator>Kingsoft-PDF</dc:creator>
  <cp:keywords>634d165d175ce20015113254</cp:keywords>
  <cp:lastModifiedBy>小晶晶</cp:lastModifiedBy>
  <dcterms:modified xsi:type="dcterms:W3CDTF">2022-10-24T06:12:15Z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2022-10-17T16:46:47Z</vt:filetime>
  </property>
  <property fmtid="{D5CDD505-2E9C-101B-9397-08002B2CF9AE}" pid="4" name="KSOProductBuildVer">
    <vt:lpwstr>2052-11.1.0.12598</vt:lpwstr>
  </property>
  <property fmtid="{D5CDD505-2E9C-101B-9397-08002B2CF9AE}" pid="5" name="ICV">
    <vt:lpwstr>D2D96BC46699446EB5B0BD4B366AC1E1</vt:lpwstr>
  </property>
</Properties>
</file>