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860" w:right="0" w:firstLine="0"/>
        <w:jc w:val="left"/>
        <w:rPr>
          <w:rFonts w:hint="eastAsia" w:ascii="PMingLiU" w:eastAsia="PMingLiU"/>
          <w:sz w:val="28"/>
        </w:rPr>
      </w:pPr>
      <w:r>
        <w:rPr>
          <w:rFonts w:hint="eastAsia" w:ascii="PMingLiU" w:eastAsia="PMingLiU"/>
          <w:sz w:val="28"/>
        </w:rPr>
        <w:t>附件：</w:t>
      </w:r>
    </w:p>
    <w:tbl>
      <w:tblPr>
        <w:tblStyle w:val="3"/>
        <w:tblpPr w:leftFromText="180" w:rightFromText="180" w:vertAnchor="text" w:horzAnchor="page" w:tblpX="862" w:tblpY="132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07"/>
        <w:gridCol w:w="853"/>
        <w:gridCol w:w="2274"/>
        <w:gridCol w:w="2320"/>
        <w:gridCol w:w="1501"/>
        <w:gridCol w:w="848"/>
        <w:gridCol w:w="3526"/>
        <w:gridCol w:w="851"/>
        <w:gridCol w:w="742"/>
        <w:gridCol w:w="655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6" w:type="dxa"/>
            <w:vMerge w:val="restart"/>
            <w:shd w:val="clear" w:color="auto" w:fill="EDEBE0"/>
          </w:tcPr>
          <w:p>
            <w:pPr>
              <w:pStyle w:val="7"/>
              <w:spacing w:before="169" w:line="228" w:lineRule="auto"/>
              <w:ind w:left="132" w:right="122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DEBE0"/>
          </w:tcPr>
          <w:p>
            <w:pPr>
              <w:pStyle w:val="7"/>
              <w:spacing w:before="12" w:line="248" w:lineRule="exact"/>
              <w:ind w:left="360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公开事项</w:t>
            </w:r>
          </w:p>
        </w:tc>
        <w:tc>
          <w:tcPr>
            <w:tcW w:w="2274" w:type="dxa"/>
            <w:vMerge w:val="restart"/>
          </w:tcPr>
          <w:p>
            <w:pPr>
              <w:pStyle w:val="7"/>
              <w:spacing w:before="158" w:line="286" w:lineRule="exact"/>
              <w:ind w:left="717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w w:val="95"/>
                <w:sz w:val="21"/>
              </w:rPr>
              <w:t>公开内容</w:t>
            </w:r>
          </w:p>
          <w:p>
            <w:pPr>
              <w:pStyle w:val="7"/>
              <w:spacing w:line="286" w:lineRule="exact"/>
              <w:ind w:left="717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w w:val="95"/>
                <w:sz w:val="21"/>
              </w:rPr>
              <w:t>（要素）</w:t>
            </w:r>
          </w:p>
        </w:tc>
        <w:tc>
          <w:tcPr>
            <w:tcW w:w="2320" w:type="dxa"/>
            <w:vMerge w:val="restart"/>
          </w:tcPr>
          <w:p>
            <w:pPr>
              <w:pStyle w:val="7"/>
              <w:spacing w:before="4"/>
              <w:rPr>
                <w:rFonts w:ascii="PMingLiU"/>
                <w:sz w:val="21"/>
              </w:rPr>
            </w:pPr>
          </w:p>
          <w:p>
            <w:pPr>
              <w:pStyle w:val="7"/>
              <w:ind w:left="740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公开依据</w:t>
            </w:r>
          </w:p>
        </w:tc>
        <w:tc>
          <w:tcPr>
            <w:tcW w:w="1501" w:type="dxa"/>
            <w:vMerge w:val="restart"/>
          </w:tcPr>
          <w:p>
            <w:pPr>
              <w:pStyle w:val="7"/>
              <w:spacing w:before="4"/>
              <w:rPr>
                <w:rFonts w:ascii="PMingLiU"/>
                <w:sz w:val="21"/>
              </w:rPr>
            </w:pPr>
          </w:p>
          <w:p>
            <w:pPr>
              <w:pStyle w:val="7"/>
              <w:ind w:left="328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公开时限</w:t>
            </w:r>
          </w:p>
        </w:tc>
        <w:tc>
          <w:tcPr>
            <w:tcW w:w="848" w:type="dxa"/>
            <w:vMerge w:val="restart"/>
          </w:tcPr>
          <w:p>
            <w:pPr>
              <w:pStyle w:val="7"/>
              <w:spacing w:before="169" w:line="228" w:lineRule="auto"/>
              <w:ind w:left="317" w:right="97" w:hanging="209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公开主体</w:t>
            </w:r>
          </w:p>
        </w:tc>
        <w:tc>
          <w:tcPr>
            <w:tcW w:w="3526" w:type="dxa"/>
            <w:vMerge w:val="restart"/>
          </w:tcPr>
          <w:p>
            <w:pPr>
              <w:pStyle w:val="7"/>
              <w:spacing w:before="3" w:line="280" w:lineRule="exact"/>
              <w:ind w:left="108" w:right="98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pacing w:val="-8"/>
                <w:w w:val="95"/>
                <w:sz w:val="21"/>
              </w:rPr>
              <w:t>公开渠道和载体</w:t>
            </w:r>
            <w:r>
              <w:rPr>
                <w:rFonts w:hint="eastAsia" w:ascii="PMingLiU" w:eastAsia="PMingLiU"/>
                <w:w w:val="95"/>
                <w:sz w:val="21"/>
              </w:rPr>
              <w:t>（</w:t>
            </w:r>
            <w:r>
              <w:rPr>
                <w:rFonts w:hint="eastAsia" w:ascii="PMingLiU" w:eastAsia="PMingLiU"/>
                <w:spacing w:val="-2"/>
                <w:w w:val="95"/>
                <w:sz w:val="21"/>
              </w:rPr>
              <w:t>在标注范围内至少</w:t>
            </w:r>
            <w:r>
              <w:rPr>
                <w:rFonts w:hint="eastAsia" w:ascii="PMingLiU" w:eastAsia="PMingLiU"/>
                <w:spacing w:val="-8"/>
                <w:w w:val="95"/>
                <w:sz w:val="21"/>
              </w:rPr>
              <w:t>选择其一公开，法律法规规章另有规</w:t>
            </w:r>
            <w:r>
              <w:rPr>
                <w:rFonts w:hint="eastAsia" w:ascii="PMingLiU" w:eastAsia="PMingLiU"/>
                <w:sz w:val="21"/>
              </w:rPr>
              <w:t>定的从其规定）</w:t>
            </w:r>
          </w:p>
        </w:tc>
        <w:tc>
          <w:tcPr>
            <w:tcW w:w="1593" w:type="dxa"/>
            <w:gridSpan w:val="2"/>
          </w:tcPr>
          <w:p>
            <w:pPr>
              <w:pStyle w:val="7"/>
              <w:spacing w:before="12" w:line="248" w:lineRule="exact"/>
              <w:ind w:left="376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公开对象</w:t>
            </w:r>
          </w:p>
        </w:tc>
        <w:tc>
          <w:tcPr>
            <w:tcW w:w="1360" w:type="dxa"/>
            <w:gridSpan w:val="2"/>
          </w:tcPr>
          <w:p>
            <w:pPr>
              <w:pStyle w:val="7"/>
              <w:spacing w:before="12" w:line="248" w:lineRule="exact"/>
              <w:ind w:left="259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6" w:type="dxa"/>
            <w:vMerge w:val="continue"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shd w:val="clear" w:color="auto" w:fill="EDEBE0"/>
          </w:tcPr>
          <w:p>
            <w:pPr>
              <w:pStyle w:val="7"/>
              <w:spacing w:before="12" w:line="287" w:lineRule="exact"/>
              <w:ind w:left="141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pacing w:val="-1"/>
                <w:w w:val="95"/>
                <w:sz w:val="21"/>
              </w:rPr>
              <w:t>一级</w:t>
            </w:r>
          </w:p>
          <w:p>
            <w:pPr>
              <w:pStyle w:val="7"/>
              <w:spacing w:line="240" w:lineRule="exact"/>
              <w:ind w:left="141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pacing w:val="-1"/>
                <w:w w:val="95"/>
                <w:sz w:val="21"/>
              </w:rPr>
              <w:t>事项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7"/>
              <w:spacing w:before="12" w:line="287" w:lineRule="exact"/>
              <w:ind w:left="87" w:right="78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二级事</w:t>
            </w:r>
          </w:p>
          <w:p>
            <w:pPr>
              <w:pStyle w:val="7"/>
              <w:spacing w:line="240" w:lineRule="exact"/>
              <w:ind w:left="6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w w:val="99"/>
                <w:sz w:val="21"/>
              </w:rPr>
              <w:t>项</w:t>
            </w:r>
          </w:p>
        </w:tc>
        <w:tc>
          <w:tcPr>
            <w:tcW w:w="2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7"/>
              <w:spacing w:before="154"/>
              <w:ind w:left="89" w:right="81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全社会</w:t>
            </w:r>
          </w:p>
        </w:tc>
        <w:tc>
          <w:tcPr>
            <w:tcW w:w="742" w:type="dxa"/>
          </w:tcPr>
          <w:p>
            <w:pPr>
              <w:pStyle w:val="7"/>
              <w:spacing w:before="12" w:line="287" w:lineRule="exact"/>
              <w:ind w:left="161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pacing w:val="-1"/>
                <w:w w:val="95"/>
                <w:sz w:val="21"/>
              </w:rPr>
              <w:t>特定</w:t>
            </w:r>
          </w:p>
          <w:p>
            <w:pPr>
              <w:pStyle w:val="7"/>
              <w:spacing w:line="240" w:lineRule="exact"/>
              <w:ind w:left="161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pacing w:val="-1"/>
                <w:w w:val="95"/>
                <w:sz w:val="21"/>
              </w:rPr>
              <w:t>群体</w:t>
            </w:r>
          </w:p>
        </w:tc>
        <w:tc>
          <w:tcPr>
            <w:tcW w:w="655" w:type="dxa"/>
          </w:tcPr>
          <w:p>
            <w:pPr>
              <w:pStyle w:val="7"/>
              <w:spacing w:before="154"/>
              <w:ind w:left="94" w:right="90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主动</w:t>
            </w:r>
          </w:p>
        </w:tc>
        <w:tc>
          <w:tcPr>
            <w:tcW w:w="705" w:type="dxa"/>
          </w:tcPr>
          <w:p>
            <w:pPr>
              <w:pStyle w:val="7"/>
              <w:spacing w:before="12" w:line="287" w:lineRule="exact"/>
              <w:ind w:left="121" w:right="114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依申</w:t>
            </w:r>
          </w:p>
          <w:p>
            <w:pPr>
              <w:pStyle w:val="7"/>
              <w:spacing w:line="240" w:lineRule="exact"/>
              <w:ind w:left="5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w w:val="99"/>
                <w:sz w:val="21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76" w:type="dxa"/>
            <w:shd w:val="clear" w:color="auto" w:fill="EDEBE0"/>
          </w:tcPr>
          <w:p>
            <w:pPr>
              <w:pStyle w:val="7"/>
              <w:spacing w:before="52"/>
              <w:ind w:left="10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1</w:t>
            </w:r>
          </w:p>
        </w:tc>
        <w:tc>
          <w:tcPr>
            <w:tcW w:w="707" w:type="dxa"/>
            <w:shd w:val="clear" w:color="auto" w:fill="EDEBE0"/>
          </w:tcPr>
          <w:p>
            <w:pPr>
              <w:pStyle w:val="7"/>
              <w:spacing w:before="42" w:line="300" w:lineRule="auto"/>
              <w:ind w:left="108" w:right="97"/>
              <w:rPr>
                <w:sz w:val="15"/>
              </w:rPr>
            </w:pPr>
            <w:r>
              <w:rPr>
                <w:rFonts w:hint="eastAsia"/>
                <w:sz w:val="15"/>
              </w:rPr>
              <w:t>工程建设项目招标投标信息</w:t>
            </w:r>
          </w:p>
        </w:tc>
        <w:tc>
          <w:tcPr>
            <w:tcW w:w="853" w:type="dxa"/>
            <w:shd w:val="clear" w:color="auto" w:fill="EDEBE0"/>
          </w:tcPr>
          <w:p>
            <w:pPr>
              <w:pStyle w:val="7"/>
              <w:spacing w:before="42"/>
              <w:ind w:left="53" w:right="82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审批核准信息</w:t>
            </w:r>
          </w:p>
        </w:tc>
        <w:tc>
          <w:tcPr>
            <w:tcW w:w="2274" w:type="dxa"/>
          </w:tcPr>
          <w:p>
            <w:pPr>
              <w:pStyle w:val="7"/>
              <w:spacing w:before="42" w:line="300" w:lineRule="auto"/>
              <w:ind w:left="108" w:right="99"/>
              <w:jc w:val="both"/>
              <w:rPr>
                <w:sz w:val="15"/>
              </w:rPr>
            </w:pPr>
            <w:r>
              <w:rPr>
                <w:rFonts w:hint="eastAsia"/>
                <w:spacing w:val="-6"/>
                <w:sz w:val="15"/>
              </w:rPr>
              <w:t>招标内容、招标范围、招标组织形式、 招标方式、招标估算金额、招标事项审 核或核准部门。</w:t>
            </w:r>
          </w:p>
        </w:tc>
        <w:tc>
          <w:tcPr>
            <w:tcW w:w="2320" w:type="dxa"/>
          </w:tcPr>
          <w:p>
            <w:pPr>
              <w:pStyle w:val="7"/>
              <w:spacing w:line="191" w:lineRule="exact"/>
              <w:ind w:left="106"/>
              <w:jc w:val="both"/>
              <w:rPr>
                <w:sz w:val="15"/>
              </w:rPr>
            </w:pPr>
            <w:r>
              <w:rPr>
                <w:rFonts w:hint="eastAsia"/>
                <w:sz w:val="15"/>
              </w:rPr>
              <w:t>《招标投标法实施条例》、《中 华人民共和国政府信息公开条例 》《国务院办公厅关于推进公共 资源配置领域政府信息公开的意 见》（国办发〔2017〕97号）</w:t>
            </w:r>
          </w:p>
        </w:tc>
        <w:tc>
          <w:tcPr>
            <w:tcW w:w="1501" w:type="dxa"/>
          </w:tcPr>
          <w:p>
            <w:pPr>
              <w:pStyle w:val="7"/>
              <w:spacing w:before="42"/>
              <w:ind w:left="107"/>
              <w:rPr>
                <w:sz w:val="15"/>
              </w:rPr>
            </w:pPr>
            <w:r>
              <w:rPr>
                <w:rFonts w:hint="eastAsia"/>
                <w:sz w:val="15"/>
              </w:rPr>
              <w:t>信息形成之日起 20个工作日内</w:t>
            </w:r>
          </w:p>
        </w:tc>
        <w:tc>
          <w:tcPr>
            <w:tcW w:w="848" w:type="dxa"/>
          </w:tcPr>
          <w:p>
            <w:pPr>
              <w:pStyle w:val="7"/>
              <w:spacing w:before="42" w:line="300" w:lineRule="auto"/>
              <w:ind w:left="106" w:right="97"/>
              <w:rPr>
                <w:sz w:val="15"/>
              </w:rPr>
            </w:pPr>
            <w:r>
              <w:rPr>
                <w:rFonts w:hint="eastAsia"/>
                <w:sz w:val="15"/>
              </w:rPr>
              <w:t>负责管理的部门 分别公开</w:t>
            </w:r>
          </w:p>
        </w:tc>
        <w:tc>
          <w:tcPr>
            <w:tcW w:w="3526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2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sym w:font="Wingdings 2" w:char="0052"/>
            </w: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□政府公报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9"/>
                <w:tab w:val="left" w:pos="1157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□发布会听证会</w:t>
            </w:r>
          </w:p>
          <w:p>
            <w:pPr>
              <w:pStyle w:val="7"/>
              <w:tabs>
                <w:tab w:val="left" w:pos="1157"/>
              </w:tabs>
              <w:spacing w:before="48"/>
              <w:ind w:left="108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9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□公开查阅点 □政务服务中心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59"/>
              </w:tabs>
              <w:spacing w:before="48" w:after="0" w:line="240" w:lineRule="auto"/>
              <w:ind w:left="107" w:leftChars="0" w:right="0" w:rightChars="0"/>
              <w:jc w:val="left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7"/>
              <w:spacing w:before="47"/>
              <w:ind w:left="108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157"/>
              </w:tabs>
              <w:spacing w:before="48" w:line="177" w:lineRule="exact"/>
              <w:ind w:left="108"/>
              <w:rPr>
                <w:rFonts w:hint="eastAsia" w:eastAsia="宋体"/>
                <w:sz w:val="15"/>
                <w:lang w:eastAsia="zh-CN"/>
              </w:rPr>
            </w:pPr>
            <w:r>
              <w:rPr>
                <w:sz w:val="15"/>
              </w:rPr>
              <w:sym w:font="Wingdings 2" w:char="00A3"/>
            </w:r>
            <w:r>
              <w:rPr>
                <w:sz w:val="15"/>
              </w:rPr>
              <w:t>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sym w:font="Wingdings 2" w:char="0052"/>
            </w:r>
            <w:r>
              <w:rPr>
                <w:rFonts w:hint="eastAsia"/>
                <w:sz w:val="15"/>
                <w:lang w:eastAsia="zh-CN"/>
              </w:rPr>
              <w:t>管理部门网站</w:t>
            </w:r>
          </w:p>
        </w:tc>
        <w:tc>
          <w:tcPr>
            <w:tcW w:w="851" w:type="dxa"/>
          </w:tcPr>
          <w:p>
            <w:pPr>
              <w:pStyle w:val="7"/>
              <w:spacing w:before="11"/>
              <w:rPr>
                <w:rFonts w:ascii="PMingLiU"/>
                <w:sz w:val="43"/>
              </w:rPr>
            </w:pPr>
          </w:p>
          <w:p>
            <w:pPr>
              <w:pStyle w:val="7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4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</w:tcPr>
          <w:p>
            <w:pPr>
              <w:pStyle w:val="7"/>
              <w:spacing w:before="11"/>
              <w:rPr>
                <w:rFonts w:ascii="PMingLiU"/>
                <w:sz w:val="43"/>
              </w:rPr>
            </w:pPr>
          </w:p>
          <w:p>
            <w:pPr>
              <w:pStyle w:val="7"/>
              <w:ind w:left="6"/>
              <w:jc w:val="center"/>
              <w:rPr>
                <w:rFonts w:ascii="仿宋" w:hAnsi="仿宋"/>
                <w:sz w:val="30"/>
              </w:rPr>
            </w:pPr>
            <w:r>
              <w:rPr>
                <w:rFonts w:ascii="仿宋" w:hAnsi="仿宋"/>
                <w:sz w:val="30"/>
              </w:rPr>
              <w:t>√</w:t>
            </w:r>
          </w:p>
        </w:tc>
        <w:tc>
          <w:tcPr>
            <w:tcW w:w="70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>
      <w:pPr>
        <w:pStyle w:val="2"/>
        <w:spacing w:before="3"/>
        <w:jc w:val="both"/>
        <w:rPr>
          <w:rFonts w:ascii="PMingLiU"/>
          <w:sz w:val="47"/>
        </w:rPr>
      </w:pPr>
      <w:r>
        <w:br w:type="column"/>
      </w:r>
    </w:p>
    <w:p>
      <w:pPr>
        <w:keepNext w:val="0"/>
        <w:keepLines w:val="0"/>
        <w:widowControl/>
        <w:suppressLineNumbers w:val="0"/>
        <w:ind w:firstLine="961" w:firstLineChars="30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公共资源交易领域基层政务公开标准目录</w:t>
      </w:r>
    </w:p>
    <w:p>
      <w:pPr>
        <w:spacing w:after="0"/>
        <w:jc w:val="both"/>
        <w:rPr>
          <w:rFonts w:hint="eastAsia" w:ascii="PMingLiU" w:eastAsia="PMingLiU"/>
          <w:sz w:val="32"/>
        </w:rPr>
        <w:sectPr>
          <w:footerReference r:id="rId3" w:type="default"/>
          <w:pgSz w:w="16840" w:h="11910" w:orient="landscape"/>
          <w:pgMar w:top="1040" w:right="580" w:bottom="1300" w:left="580" w:header="0" w:footer="1116" w:gutter="0"/>
          <w:pgNumType w:start="3"/>
          <w:cols w:equalWidth="0" w:num="2">
            <w:col w:w="1741" w:space="2358"/>
            <w:col w:w="11581"/>
          </w:cols>
        </w:sectPr>
      </w:pPr>
    </w:p>
    <w:p>
      <w:pPr>
        <w:pStyle w:val="2"/>
        <w:spacing w:before="7"/>
        <w:rPr>
          <w:rFonts w:ascii="PMingLiU"/>
          <w:sz w:val="28"/>
        </w:rPr>
      </w:pPr>
    </w:p>
    <w:p>
      <w:pPr>
        <w:rPr>
          <w:rFonts w:hint="eastAsia" w:eastAsia="宋体"/>
          <w:lang w:val="en-US" w:eastAsia="zh-CN"/>
        </w:rPr>
      </w:pPr>
    </w:p>
    <w:sectPr>
      <w:pgSz w:w="16840" w:h="11910" w:orient="landscape"/>
      <w:pgMar w:top="980" w:right="580" w:bottom="1300" w:left="580" w:header="0" w:footer="11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6923264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6661150</wp:posOffset>
              </wp:positionV>
              <wp:extent cx="1092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.65pt;margin-top:524.5pt;height:11pt;width:8.6pt;mso-position-horizontal-relative:page;mso-position-vertical-relative:page;z-index:-256393216;mso-width-relative:page;mso-height-relative:page;" filled="f" stroked="f" coordsize="21600,21600" o:gfxdata="UEsDBAoAAAAAAIdO4kAAAAAAAAAAAAAAAAAEAAAAZHJzL1BLAwQUAAAACACHTuJAFXaIytsAAAAN&#10;AQAADwAAAGRycy9kb3ducmV2LnhtbE2PzU7DMBCE70i8g7WVuFE7hJY0jVMhBCck1DQcODqxm1iN&#10;1yF2f3h7tic47syn2Zlic3EDO5kpWI8SkrkAZrD12mIn4bN+u8+AhahQq8GjkfBjAmzK25tC5dqf&#10;sTKnXewYhWDIlYQ+xjHnPLS9cSrM/WiQvL2fnIp0Th3XkzpTuBv4gxBL7pRF+tCr0bz0pj3sjk7C&#10;8xdWr/b7o9lW+8rW9Urg+/Ig5d0sEWtg0VziHwzX+lQdSurU+CPqwAYJWZqmhJIhHle0ipBsIRbA&#10;mqv0lAjgZcH/ryh/AVBLAwQUAAAACACHTuJAi5fsDLkBAABxAwAADgAAAGRycy9lMm9Eb2MueG1s&#10;rVNLbtswEN0XyB0I7mPKKtA2guUAhZEgQNEWSHMAmiItAvyBQ1vyBdobdNVN9z2Xz9EhbTltsski&#10;G2o4M3x87w21uB6tITsZQXvX0vmsokQ64TvtNi19+HZz+YESSNx13HgnW7qXQK+XF28WQ2hk7Xtv&#10;OhkJgjhohtDSPqXQMAail5bDzAfpsKh8tDzhNm5YF/mA6NawuqrescHHLkQvJABmV8ciPSHGlwB6&#10;pbSQKy+2Vrp0RI3S8ISSoNcB6LKwVUqK9EUpkImYlqLSVFa8BON1XtlywZtN5KHX4kSBv4TCE02W&#10;a4eXnqFWPHGyjfoZlNUievAqzYS37CikOIIq5tUTb+57HmTRglZDOJsOrwcrPu++RqK7ltaUOG5x&#10;4IefPw6//hx+fyd1tmcI0GDXfcC+NH70Iz6aKQ+YzKpHFW3+oh6CdTR3fzZXjomIfKi6qmusCCzN&#10;3169r4r57PFwiJBupbckBy2NOLtiKd99goREsHVqyXc5f6ONKfMz7r8ENuYMy8yPDHOUxvV4krP2&#10;3R7VmDuHTuZXMQVxCtZTsA1Rb3qkUzQXSJxEIXN6NXnU/+7LxY9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XaIytsAAAANAQAADwAAAAAAAAABACAAAAAiAAAAZHJzL2Rvd25yZXYueG1sUEsB&#10;AhQAFAAAAAgAh07iQIuX7Ay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66FD5"/>
    <w:rsid w:val="308D279A"/>
    <w:rsid w:val="38E33EB1"/>
    <w:rsid w:val="3FDA7050"/>
    <w:rsid w:val="4F195261"/>
    <w:rsid w:val="59A57675"/>
    <w:rsid w:val="5BF473A3"/>
    <w:rsid w:val="5D74057B"/>
    <w:rsid w:val="6CA36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2020-12-15T00:58:00Z</dcterms:created>
  <dc:creator>Administrator</dc:creator>
  <cp:lastModifiedBy>dell</cp:lastModifiedBy>
  <dcterms:modified xsi:type="dcterms:W3CDTF">2021-01-09T06:21:19Z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2052-11.1.0.10228</vt:lpwstr>
  </property>
</Properties>
</file>