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35CD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乌翠区财政局</w:t>
      </w:r>
    </w:p>
    <w:p w14:paraId="69362A49">
      <w:pPr>
        <w:bidi w:val="0"/>
        <w:jc w:val="center"/>
        <w:rPr>
          <w:rFonts w:hint="eastAsia" w:ascii="CESI黑体-GB2312" w:hAnsi="CESI黑体-GB2312" w:eastAsia="CESI黑体-GB2312" w:cs="CESI黑体-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 w14:paraId="29CF7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6932B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财政局坚持以习近平新时代中国特色社会主义思想为指导，在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委、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政府的正确领导下，积极发挥财政保障职能作用，着力增强重大战略任务和基本民生财力保障，防范化解地方政府债务风险，兜牢兜实基层“三保”底线，持续严肃财经纪律，加强国资监管，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积极争取上级支持，紧扣国家政策导向，精准谋划申报项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全年累计争取上级专项转移支付资金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19,173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万元，成功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债券资金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7,723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为区域重大项目建设、民生事业发展以及基础设施改善等提供了有力的资金保障，有效补充了地方财政收入来源，助力全区经济社会高质量发展。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聚焦高质量发展，统筹安排资金支持产业升级与企业发展，及时兑现企业扶持政策，积极争取上级助企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1,136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万元，助力企业纾困解难、创新发展，增强区域产业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竞争力。</w:t>
      </w:r>
    </w:p>
    <w:p w14:paraId="3B03B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行政机关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2"/>
        <w:tblW w:w="7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980"/>
        <w:gridCol w:w="1980"/>
        <w:gridCol w:w="1980"/>
      </w:tblGrid>
      <w:tr w14:paraId="5028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9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D057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436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44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28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5D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B2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A45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FA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29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5D8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5A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05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25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6E4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ED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CA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86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9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7553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0CE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CF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42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841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50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08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9E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9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F500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A12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4C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9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80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491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D6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8CC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4F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D6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13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7D8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9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E277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13D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2B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C01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FEF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64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4C6D7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104</w:t>
            </w:r>
          </w:p>
        </w:tc>
      </w:tr>
    </w:tbl>
    <w:p w14:paraId="36F7A1AB">
      <w:pPr>
        <w:keepNext w:val="0"/>
        <w:keepLines w:val="0"/>
        <w:widowControl/>
        <w:suppressLineNumbers w:val="0"/>
        <w:jc w:val="left"/>
      </w:pPr>
    </w:p>
    <w:p w14:paraId="7D737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行政机关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2"/>
        <w:tblW w:w="79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769"/>
        <w:gridCol w:w="2632"/>
        <w:gridCol w:w="560"/>
        <w:gridCol w:w="560"/>
        <w:gridCol w:w="560"/>
        <w:gridCol w:w="560"/>
        <w:gridCol w:w="560"/>
        <w:gridCol w:w="568"/>
        <w:gridCol w:w="565"/>
      </w:tblGrid>
      <w:tr w14:paraId="653201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0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78A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393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47D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68B5C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0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B4D8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182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446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6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37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446C9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40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6118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288B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43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5B52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FE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D14C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49F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6D1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15A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6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6E8D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A66F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0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02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48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00C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49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98B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D8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FD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F21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B709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0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96A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B2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0F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23B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D1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36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D0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B11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1669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E2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A8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7A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6B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42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15E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E17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C8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4B1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FDE7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FC1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3C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0C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52C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B9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8B5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41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D6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07A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C59C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02A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5E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2B1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995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143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128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626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D9F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AD8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D9A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ADAB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33E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B4B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857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FFF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478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309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3A8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405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064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79C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02D1C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62A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9F6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5B3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22C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D82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A52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707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416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412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35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00A0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5F73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7014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006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049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544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22C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5C6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14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DA9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578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F75E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048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2B3C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874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743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461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E83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932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9D7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337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D64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454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692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A11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CDC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5E9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7D2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CCE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A78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292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CFA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1F5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BA0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5814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6E7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EFF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2C1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F46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BE7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FD3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E75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417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961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5CFF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F78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40C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37D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5FB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5D7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BDE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491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FB5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96B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FF0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03A41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1D65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2D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4DB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E18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783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458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F20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86F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F35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794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131A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82E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139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FF9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735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3E8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47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1E5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4CD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15C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C41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C650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58B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108E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368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31C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8DA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914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1B8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86A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FBF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0CB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8810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99C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C2C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D20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EE1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253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329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0D1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E73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C6C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DF2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2DF2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1B29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4590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9FB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560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96E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25B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D71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92A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27B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6E4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709C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1728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440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BD9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5DE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361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9D7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D4C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069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B7F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1D3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C552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88B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ADB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E30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5D7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D6C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F8D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9E1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A7B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9FC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5E1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6536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B5E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2D7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A0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7B3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B52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719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5FB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3D7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22A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F93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9B80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E1F5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72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76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CC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4D1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28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764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C2B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04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795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A316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F40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46C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AC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90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CE9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19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CE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D34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459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A19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CB7C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771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DB75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71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DA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35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ED6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F03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4B5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17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ABE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0A14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5AE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199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C0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B8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66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CC8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EF0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78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826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2EB4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40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CA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7C7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CB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26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DBB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D73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F8F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5C5D52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59C9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22898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因</w:t>
      </w:r>
      <w:r>
        <w:rPr>
          <w:rFonts w:hint="eastAsia" w:ascii="黑体" w:hAnsi="黑体" w:eastAsia="黑体" w:cs="黑体"/>
          <w:sz w:val="32"/>
          <w:szCs w:val="32"/>
        </w:rPr>
        <w:t>政府信息公开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工作被申请</w:t>
      </w:r>
      <w:r>
        <w:rPr>
          <w:rFonts w:hint="eastAsia" w:ascii="黑体" w:hAnsi="黑体" w:eastAsia="黑体" w:cs="黑体"/>
          <w:sz w:val="32"/>
          <w:szCs w:val="32"/>
        </w:rPr>
        <w:t>行政复议、行政诉讼情况</w:t>
      </w:r>
    </w:p>
    <w:tbl>
      <w:tblPr>
        <w:tblStyle w:val="2"/>
        <w:tblW w:w="79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530"/>
        <w:gridCol w:w="530"/>
        <w:gridCol w:w="530"/>
        <w:gridCol w:w="536"/>
        <w:gridCol w:w="530"/>
        <w:gridCol w:w="530"/>
        <w:gridCol w:w="531"/>
        <w:gridCol w:w="531"/>
        <w:gridCol w:w="536"/>
        <w:gridCol w:w="532"/>
        <w:gridCol w:w="532"/>
        <w:gridCol w:w="532"/>
        <w:gridCol w:w="532"/>
        <w:gridCol w:w="537"/>
      </w:tblGrid>
      <w:tr w14:paraId="3C05CE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6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B04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3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71D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B7B5F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2B4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E06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4FF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DF5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871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6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E7F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B2D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3F115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F547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6015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988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3374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90B9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BEFA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7AE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90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E78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D4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C48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5E3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6A2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D1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EC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DCEEA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CE1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814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699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D15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A5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FD2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D4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D6B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421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43E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842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774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05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616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0880A8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85ED652">
      <w:pPr>
        <w:keepNext w:val="0"/>
        <w:keepLines w:val="0"/>
        <w:widowControl/>
        <w:suppressLineNumbers w:val="0"/>
        <w:jc w:val="left"/>
      </w:pPr>
    </w:p>
    <w:p w14:paraId="409E1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政府信息公开工作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 w14:paraId="143AD7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部分财政干部对政府信息公开工作认识不足，重视程度不够，对《政府信息公开条例》等政策法规学习不够深入，对新要求理解不到位。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我局将</w:t>
      </w:r>
      <w:r>
        <w:rPr>
          <w:rFonts w:hint="eastAsia" w:ascii="仿宋" w:hAnsi="仿宋" w:eastAsia="仿宋" w:cs="仿宋"/>
          <w:sz w:val="32"/>
          <w:szCs w:val="32"/>
        </w:rPr>
        <w:t>加强政策解读，对涉及面广、社会关注度高的政策文件同步发布解读材料。依申请公开办理效率提高，平均办理时间明显缩短；群众满意度不断提升，政府公信力进一步增强。下一步，财政局将继续坚持"以公开为常态、不公开为例外"原则，持续深化政务公开工作，为打造阳光财政、服务型政府提供有力支撑。</w:t>
      </w:r>
    </w:p>
    <w:p w14:paraId="0C8FB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497C626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51FD9E2A">
      <w:pPr>
        <w:ind w:firstLine="420" w:firstLineChars="200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038D5"/>
    <w:rsid w:val="2FF0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2026-01-07T07:32:00Z</dcterms:created>
  <dc:creator>芳草茵茵</dc:creator>
  <cp:lastModifiedBy>芳草茵茵</cp:lastModifiedBy>
  <dcterms:modified xsi:type="dcterms:W3CDTF">2026-01-07T07:45:03Z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492ADDF8C6EF4BFBBE270CAA523DCFCC_11</vt:lpwstr>
  </property>
  <property fmtid="{D5CDD505-2E9C-101B-9397-08002B2CF9AE}" pid="4" name="KSOTemplateDocerSaveRecord">
    <vt:lpwstr>eyJoZGlkIjoiYmFkMzI3OWNmMDQ2NTg5ZjA2YTAwNjQyZDMyMWFjYzEiLCJ1c2VySWQiOiIyOTU4NzQzOTYifQ==</vt:lpwstr>
  </property>
</Properties>
</file>