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79A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t>乌翠区统计局2025年法治政府建设</w:t>
      </w:r>
    </w:p>
    <w:p w14:paraId="6DC925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t>工作报告</w:t>
      </w:r>
    </w:p>
    <w:p w14:paraId="285099F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p>
    <w:p w14:paraId="386349F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2025年，乌翠区统计局始终坚持以习近平新时代中国特色社会主义思想为指导，全面落实习近平法治思想和习近平总书记关于统计工作的重要讲话、重要指示批示精神，围绕《乌翠区2025年法治政府建设工作要点》任务，以依法治统为核心，以提高统计数据质量为主线，积极开展法治政府建设相关工作，现将具体工作情况报告如下：</w:t>
      </w:r>
    </w:p>
    <w:p w14:paraId="2E41CC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一、推进法治政府建设的主要举措和成效</w:t>
      </w:r>
    </w:p>
    <w:p w14:paraId="68FF66C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（一）强化思想引领，夯实法治建设根基</w:t>
      </w:r>
    </w:p>
    <w:p w14:paraId="1F3620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坚持把学习贯彻习近平新时代中国特色社会主义思想作为首要政治任务，推进习近平总书记关于统计工作的重要讲话、重要指示批示精神再学习再认识再深化。切实增强党员干部法治意识和依法统计能力。</w:t>
      </w:r>
    </w:p>
    <w:p w14:paraId="4C27CFD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（二）持续学习教育，增强统计法治意识</w:t>
      </w:r>
    </w:p>
    <w:p w14:paraId="259E27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763"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7"/>
          <w:rFonts w:hint="eastAsia" w:ascii="仿宋_GB2312" w:hAnsi="仿宋_GB2312" w:eastAsia="仿宋_GB2312" w:cs="仿宋_GB2312"/>
          <w:b/>
          <w:bCs/>
          <w:color w:val="auto"/>
          <w:spacing w:val="30"/>
          <w:sz w:val="32"/>
          <w:szCs w:val="32"/>
        </w:rPr>
        <w:t>一是</w:t>
      </w:r>
      <w:r>
        <w:rPr>
          <w:rFonts w:hint="eastAsia" w:ascii="仿宋_GB2312" w:hAnsi="仿宋_GB2312" w:eastAsia="仿宋_GB2312" w:cs="仿宋_GB2312"/>
          <w:b w:val="0"/>
          <w:bCs w:val="0"/>
          <w:color w:val="auto"/>
          <w:sz w:val="32"/>
          <w:szCs w:val="32"/>
          <w:lang w:val="en-US" w:eastAsia="zh-CN"/>
        </w:rPr>
        <w:t>推动区委区政府学习习近平总书记关于统计工作重要讲话指示批示精神1次、学习《中华人民共和国统计法》1次、学习研讨《云南省曲靖市统计造假、政治生态恶化的典型案例》通报1次、对《国家统计局关于2024年部分地区统计违纪违法问题情况的通报》、《关于大庆市及其下辖肇源县、肇州县统计违纪违法案件有关情况的通报》进行了传阅学习。</w:t>
      </w:r>
      <w:r>
        <w:rPr>
          <w:rStyle w:val="7"/>
          <w:rFonts w:hint="eastAsia" w:ascii="仿宋_GB2312" w:hAnsi="仿宋_GB2312" w:eastAsia="仿宋_GB2312" w:cs="仿宋_GB2312"/>
          <w:b/>
          <w:bCs/>
          <w:color w:val="auto"/>
          <w:spacing w:val="30"/>
          <w:sz w:val="32"/>
          <w:szCs w:val="32"/>
          <w:lang w:val="en-US" w:eastAsia="zh-CN"/>
        </w:rPr>
        <w:t>二是</w:t>
      </w:r>
      <w:r>
        <w:rPr>
          <w:rFonts w:hint="eastAsia" w:ascii="仿宋_GB2312" w:hAnsi="仿宋_GB2312" w:eastAsia="仿宋_GB2312" w:cs="仿宋_GB2312"/>
          <w:b w:val="0"/>
          <w:bCs w:val="0"/>
          <w:color w:val="auto"/>
          <w:sz w:val="32"/>
          <w:szCs w:val="32"/>
          <w:lang w:val="en-US" w:eastAsia="zh-CN"/>
        </w:rPr>
        <w:t>组织推动统计系统学法用法，区统计局制定了《乌翠区统计局会前学法学习计划》，把《意见》《办法》《规定》《监督意见》等重要文件及新修改的《中华人民共和国统计法》等统计法律法规知识纳入学习范围。</w:t>
      </w:r>
      <w:r>
        <w:rPr>
          <w:rStyle w:val="7"/>
          <w:rFonts w:hint="eastAsia" w:ascii="仿宋_GB2312" w:hAnsi="仿宋_GB2312" w:eastAsia="仿宋_GB2312" w:cs="仿宋_GB2312"/>
          <w:b/>
          <w:bCs/>
          <w:color w:val="auto"/>
          <w:spacing w:val="30"/>
          <w:sz w:val="32"/>
          <w:szCs w:val="32"/>
          <w:lang w:val="en-US" w:eastAsia="zh-CN"/>
        </w:rPr>
        <w:t>三是</w:t>
      </w:r>
      <w:r>
        <w:rPr>
          <w:rFonts w:hint="eastAsia" w:ascii="仿宋_GB2312" w:hAnsi="仿宋_GB2312" w:eastAsia="仿宋_GB2312" w:cs="仿宋_GB2312"/>
          <w:b w:val="0"/>
          <w:bCs w:val="0"/>
          <w:color w:val="auto"/>
          <w:spacing w:val="30"/>
          <w:sz w:val="32"/>
          <w:szCs w:val="32"/>
        </w:rPr>
        <w:t>推进党校培训常态化。积极推进“统计法律法规进党校”，在党校</w:t>
      </w:r>
      <w:r>
        <w:rPr>
          <w:rFonts w:hint="eastAsia" w:ascii="仿宋_GB2312" w:hAnsi="仿宋_GB2312" w:eastAsia="仿宋_GB2312" w:cs="仿宋_GB2312"/>
          <w:b w:val="0"/>
          <w:bCs w:val="0"/>
          <w:color w:val="auto"/>
          <w:spacing w:val="30"/>
          <w:sz w:val="32"/>
          <w:szCs w:val="32"/>
          <w:lang w:val="en-US" w:eastAsia="zh-CN"/>
        </w:rPr>
        <w:t>培训</w:t>
      </w:r>
      <w:r>
        <w:rPr>
          <w:rFonts w:hint="eastAsia" w:ascii="仿宋_GB2312" w:hAnsi="仿宋_GB2312" w:eastAsia="仿宋_GB2312" w:cs="仿宋_GB2312"/>
          <w:b w:val="0"/>
          <w:bCs w:val="0"/>
          <w:color w:val="auto"/>
          <w:spacing w:val="30"/>
          <w:sz w:val="32"/>
          <w:szCs w:val="32"/>
        </w:rPr>
        <w:t>班次中设置统计法课程</w:t>
      </w:r>
      <w:r>
        <w:rPr>
          <w:rFonts w:hint="eastAsia" w:ascii="仿宋_GB2312" w:hAnsi="仿宋_GB2312" w:eastAsia="仿宋_GB2312" w:cs="仿宋_GB2312"/>
          <w:b w:val="0"/>
          <w:bCs w:val="0"/>
          <w:color w:val="auto"/>
          <w:spacing w:val="30"/>
          <w:sz w:val="32"/>
          <w:szCs w:val="32"/>
          <w:lang w:eastAsia="zh-CN"/>
        </w:rPr>
        <w:t>。</w:t>
      </w:r>
    </w:p>
    <w:p w14:paraId="1470739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（三）深化普法宣传，落实“谁执法谁普法”普法责任制</w:t>
      </w:r>
    </w:p>
    <w:p w14:paraId="13D932F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一方面严格落实“谁执法谁普法”普法责任制，把普法融入统计调查统计服务全过程，积极开展统计法“六进”活动，引导调查对象依法配合统计调查工作。另一方面统计法治宣传持续深化。充分利用业务培训会、“中国统计开放日”、</w:t>
      </w:r>
      <w:r>
        <w:rPr>
          <w:rFonts w:hint="eastAsia" w:ascii="仿宋_GB2312" w:hAnsi="仿宋_GB2312" w:eastAsia="仿宋_GB2312" w:cs="仿宋_GB2312"/>
          <w:i w:val="0"/>
          <w:iCs w:val="0"/>
          <w:caps w:val="0"/>
          <w:spacing w:val="8"/>
          <w:sz w:val="32"/>
          <w:szCs w:val="32"/>
        </w:rPr>
        <w:t>“12·4”宪法日</w:t>
      </w:r>
      <w:r>
        <w:rPr>
          <w:rFonts w:hint="eastAsia" w:ascii="仿宋_GB2312" w:hAnsi="仿宋_GB2312" w:eastAsia="仿宋_GB2312" w:cs="仿宋_GB2312"/>
          <w:i w:val="0"/>
          <w:iCs w:val="0"/>
          <w:caps w:val="0"/>
          <w:spacing w:val="8"/>
          <w:sz w:val="32"/>
          <w:szCs w:val="32"/>
          <w:lang w:eastAsia="zh-CN"/>
        </w:rPr>
        <w:t>和</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“12</w:t>
      </w:r>
      <w:r>
        <w:rPr>
          <w:rFonts w:hint="eastAsia" w:ascii="仿宋_GB2312" w:hAnsi="仿宋_GB2312" w:eastAsia="仿宋_GB2312" w:cs="仿宋_GB2312"/>
          <w:i w:val="0"/>
          <w:iCs w:val="0"/>
          <w:caps w:val="0"/>
          <w:spacing w:val="8"/>
          <w:sz w:val="32"/>
          <w:szCs w:val="32"/>
        </w:rPr>
        <w:t>·</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8统计法颁布纪念日”等时机开展</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统计法</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宣传向调查对象发放宣传手册、宣传单等资料，提升调查对象统计法治意识。</w:t>
      </w:r>
    </w:p>
    <w:p w14:paraId="70100F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（四）强化统计执法</w:t>
      </w: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和</w:t>
      </w:r>
      <w:r>
        <w:rPr>
          <w:rFonts w:hint="eastAsia" w:ascii="楷体_GB2312" w:hAnsi="楷体_GB2312" w:eastAsia="楷体_GB2312" w:cs="楷体_GB2312"/>
          <w:b w:val="0"/>
          <w:bCs w:val="0"/>
          <w:i w:val="0"/>
          <w:iCs w:val="0"/>
          <w:caps w:val="0"/>
          <w:color w:val="auto"/>
          <w:spacing w:val="0"/>
          <w:sz w:val="32"/>
          <w:szCs w:val="32"/>
          <w:shd w:val="clear" w:fill="FFFFFF"/>
        </w:rPr>
        <w:t>监督</w:t>
      </w: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w:t>
      </w:r>
      <w:r>
        <w:rPr>
          <w:rFonts w:hint="eastAsia" w:ascii="楷体_GB2312" w:hAnsi="楷体_GB2312" w:eastAsia="楷体_GB2312" w:cs="楷体_GB2312"/>
          <w:b w:val="0"/>
          <w:bCs w:val="0"/>
          <w:i w:val="0"/>
          <w:iCs w:val="0"/>
          <w:caps w:val="0"/>
          <w:color w:val="auto"/>
          <w:spacing w:val="0"/>
          <w:sz w:val="32"/>
          <w:szCs w:val="32"/>
          <w:shd w:val="clear" w:fill="FFFFFF"/>
        </w:rPr>
        <w:t>提升数据质量效能</w:t>
      </w:r>
    </w:p>
    <w:p w14:paraId="4C3FCE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75"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8"/>
          <w:sz w:val="32"/>
          <w:szCs w:val="32"/>
          <w:shd w:val="clear" w:fill="FFFFFF"/>
        </w:rPr>
        <w:t>一是</w:t>
      </w:r>
      <w:r>
        <w:rPr>
          <w:rFonts w:hint="eastAsia" w:ascii="仿宋_GB2312" w:hAnsi="仿宋_GB2312" w:eastAsia="仿宋_GB2312" w:cs="仿宋_GB2312"/>
          <w:b w:val="0"/>
          <w:bCs w:val="0"/>
          <w:i w:val="0"/>
          <w:iCs w:val="0"/>
          <w:caps w:val="0"/>
          <w:color w:val="auto"/>
          <w:spacing w:val="8"/>
          <w:sz w:val="32"/>
          <w:szCs w:val="32"/>
          <w:shd w:val="clear" w:fill="FFFFFF"/>
          <w:lang w:val="en-US" w:eastAsia="zh-CN"/>
        </w:rPr>
        <w:t>加强</w:t>
      </w:r>
      <w:r>
        <w:rPr>
          <w:rFonts w:hint="eastAsia" w:ascii="仿宋_GB2312" w:hAnsi="仿宋_GB2312" w:eastAsia="仿宋_GB2312" w:cs="仿宋_GB2312"/>
          <w:b w:val="0"/>
          <w:bCs w:val="0"/>
          <w:i w:val="0"/>
          <w:iCs w:val="0"/>
          <w:caps w:val="0"/>
          <w:color w:val="auto"/>
          <w:spacing w:val="8"/>
          <w:sz w:val="32"/>
          <w:szCs w:val="32"/>
          <w:shd w:val="clear" w:fill="FFFFFF"/>
        </w:rPr>
        <w:t>执法</w:t>
      </w:r>
      <w:r>
        <w:rPr>
          <w:rFonts w:hint="eastAsia" w:ascii="仿宋_GB2312" w:hAnsi="仿宋_GB2312" w:eastAsia="仿宋_GB2312" w:cs="仿宋_GB2312"/>
          <w:b w:val="0"/>
          <w:bCs w:val="0"/>
          <w:i w:val="0"/>
          <w:iCs w:val="0"/>
          <w:caps w:val="0"/>
          <w:color w:val="auto"/>
          <w:spacing w:val="8"/>
          <w:sz w:val="32"/>
          <w:szCs w:val="32"/>
          <w:shd w:val="clear" w:fill="FFFFFF"/>
          <w:lang w:val="en-US" w:eastAsia="zh-CN"/>
        </w:rPr>
        <w:t>队伍</w:t>
      </w:r>
      <w:r>
        <w:rPr>
          <w:rFonts w:hint="eastAsia" w:ascii="仿宋_GB2312" w:hAnsi="仿宋_GB2312" w:eastAsia="仿宋_GB2312" w:cs="仿宋_GB2312"/>
          <w:b w:val="0"/>
          <w:bCs w:val="0"/>
          <w:i w:val="0"/>
          <w:iCs w:val="0"/>
          <w:caps w:val="0"/>
          <w:color w:val="auto"/>
          <w:spacing w:val="8"/>
          <w:sz w:val="32"/>
          <w:szCs w:val="32"/>
          <w:shd w:val="clear" w:fill="FFFFFF"/>
        </w:rPr>
        <w:t>。</w:t>
      </w:r>
      <w:r>
        <w:rPr>
          <w:rFonts w:hint="eastAsia" w:ascii="仿宋_GB2312" w:hAnsi="仿宋_GB2312" w:eastAsia="仿宋_GB2312" w:cs="仿宋_GB2312"/>
          <w:b w:val="0"/>
          <w:bCs w:val="0"/>
          <w:i w:val="0"/>
          <w:iCs w:val="0"/>
          <w:caps w:val="0"/>
          <w:color w:val="auto"/>
          <w:spacing w:val="0"/>
          <w:sz w:val="32"/>
          <w:szCs w:val="32"/>
          <w:shd w:val="clear" w:fill="FFFFFF"/>
        </w:rPr>
        <w:t>组织</w:t>
      </w:r>
      <w:r>
        <w:rPr>
          <w:rFonts w:hint="eastAsia" w:ascii="仿宋_GB2312" w:hAnsi="仿宋_GB2312" w:eastAsia="仿宋_GB2312" w:cs="仿宋_GB2312"/>
          <w:b w:val="0"/>
          <w:bCs w:val="0"/>
          <w:i w:val="0"/>
          <w:iCs w:val="0"/>
          <w:caps w:val="0"/>
          <w:color w:val="auto"/>
          <w:spacing w:val="8"/>
          <w:sz w:val="32"/>
          <w:szCs w:val="32"/>
          <w:shd w:val="clear" w:fill="FFFFFF"/>
        </w:rPr>
        <w:t>符合条件的干部职工</w:t>
      </w:r>
      <w:r>
        <w:rPr>
          <w:rFonts w:hint="eastAsia" w:ascii="仿宋_GB2312" w:hAnsi="仿宋_GB2312" w:eastAsia="仿宋_GB2312" w:cs="仿宋_GB2312"/>
          <w:b w:val="0"/>
          <w:bCs w:val="0"/>
          <w:i w:val="0"/>
          <w:iCs w:val="0"/>
          <w:caps w:val="0"/>
          <w:color w:val="auto"/>
          <w:spacing w:val="0"/>
          <w:sz w:val="32"/>
          <w:szCs w:val="32"/>
          <w:shd w:val="clear" w:fill="FFFFFF"/>
        </w:rPr>
        <w:t>参加上级统计部门开展的法治</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知识竞赛和测试</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并</w:t>
      </w:r>
      <w:r>
        <w:rPr>
          <w:rFonts w:hint="eastAsia" w:ascii="仿宋_GB2312" w:hAnsi="仿宋_GB2312" w:eastAsia="仿宋_GB2312" w:cs="仿宋_GB2312"/>
          <w:b w:val="0"/>
          <w:bCs w:val="0"/>
          <w:i w:val="0"/>
          <w:iCs w:val="0"/>
          <w:caps w:val="0"/>
          <w:color w:val="auto"/>
          <w:spacing w:val="8"/>
          <w:sz w:val="32"/>
          <w:szCs w:val="32"/>
          <w:shd w:val="clear" w:fill="FFFFFF"/>
        </w:rPr>
        <w:t>积极参加</w:t>
      </w:r>
      <w:r>
        <w:rPr>
          <w:rFonts w:hint="eastAsia" w:ascii="仿宋_GB2312" w:hAnsi="仿宋_GB2312" w:eastAsia="仿宋_GB2312" w:cs="仿宋_GB2312"/>
          <w:b w:val="0"/>
          <w:bCs w:val="0"/>
          <w:i w:val="0"/>
          <w:iCs w:val="0"/>
          <w:caps w:val="0"/>
          <w:color w:val="auto"/>
          <w:spacing w:val="8"/>
          <w:sz w:val="32"/>
          <w:szCs w:val="32"/>
          <w:shd w:val="clear" w:fill="FFFFFF"/>
          <w:lang w:val="en-US" w:eastAsia="zh-CN"/>
        </w:rPr>
        <w:t>省统计局组织的</w:t>
      </w:r>
      <w:r>
        <w:rPr>
          <w:rFonts w:hint="eastAsia" w:ascii="仿宋_GB2312" w:hAnsi="仿宋_GB2312" w:eastAsia="仿宋_GB2312" w:cs="仿宋_GB2312"/>
          <w:b w:val="0"/>
          <w:bCs w:val="0"/>
          <w:i w:val="0"/>
          <w:iCs w:val="0"/>
          <w:caps w:val="0"/>
          <w:color w:val="auto"/>
          <w:spacing w:val="8"/>
          <w:sz w:val="32"/>
          <w:szCs w:val="32"/>
          <w:shd w:val="clear" w:fill="FFFFFF"/>
        </w:rPr>
        <w:t>统计执法</w:t>
      </w:r>
      <w:r>
        <w:rPr>
          <w:rFonts w:hint="eastAsia" w:ascii="仿宋_GB2312" w:hAnsi="仿宋_GB2312" w:eastAsia="仿宋_GB2312" w:cs="仿宋_GB2312"/>
          <w:b w:val="0"/>
          <w:bCs w:val="0"/>
          <w:i w:val="0"/>
          <w:iCs w:val="0"/>
          <w:caps w:val="0"/>
          <w:color w:val="auto"/>
          <w:spacing w:val="8"/>
          <w:sz w:val="32"/>
          <w:szCs w:val="32"/>
          <w:shd w:val="clear" w:fill="FFFFFF"/>
          <w:lang w:val="en-US" w:eastAsia="zh-CN"/>
        </w:rPr>
        <w:t>模拟</w:t>
      </w:r>
      <w:r>
        <w:rPr>
          <w:rFonts w:hint="eastAsia" w:ascii="仿宋_GB2312" w:hAnsi="仿宋_GB2312" w:eastAsia="仿宋_GB2312" w:cs="仿宋_GB2312"/>
          <w:b w:val="0"/>
          <w:bCs w:val="0"/>
          <w:i w:val="0"/>
          <w:iCs w:val="0"/>
          <w:caps w:val="0"/>
          <w:color w:val="auto"/>
          <w:spacing w:val="8"/>
          <w:sz w:val="32"/>
          <w:szCs w:val="32"/>
          <w:shd w:val="clear" w:fill="FFFFFF"/>
        </w:rPr>
        <w:t>考试，</w:t>
      </w:r>
      <w:r>
        <w:rPr>
          <w:rFonts w:hint="eastAsia" w:ascii="仿宋_GB2312" w:hAnsi="仿宋_GB2312" w:eastAsia="仿宋_GB2312" w:cs="仿宋_GB2312"/>
          <w:b w:val="0"/>
          <w:bCs w:val="0"/>
          <w:i w:val="0"/>
          <w:iCs w:val="0"/>
          <w:caps w:val="0"/>
          <w:color w:val="auto"/>
          <w:spacing w:val="0"/>
          <w:sz w:val="32"/>
          <w:szCs w:val="32"/>
          <w:shd w:val="clear" w:fill="FFFFFF"/>
        </w:rPr>
        <w:t>提升执法人员实战水平和专业素养。</w:t>
      </w:r>
      <w:r>
        <w:rPr>
          <w:rFonts w:hint="eastAsia" w:ascii="仿宋_GB2312" w:hAnsi="仿宋_GB2312" w:eastAsia="仿宋_GB2312" w:cs="仿宋_GB2312"/>
          <w:b/>
          <w:bCs/>
          <w:i w:val="0"/>
          <w:iCs w:val="0"/>
          <w:caps w:val="0"/>
          <w:color w:val="auto"/>
          <w:spacing w:val="0"/>
          <w:sz w:val="32"/>
          <w:szCs w:val="32"/>
          <w:shd w:val="clear" w:fill="FFFFFF"/>
          <w:lang w:val="en-US" w:eastAsia="zh-CN"/>
        </w:rPr>
        <w:t>二是</w:t>
      </w:r>
      <w:r>
        <w:rPr>
          <w:rFonts w:hint="eastAsia" w:ascii="仿宋_GB2312" w:hAnsi="仿宋_GB2312" w:eastAsia="仿宋_GB2312" w:cs="仿宋_GB2312"/>
          <w:b w:val="0"/>
          <w:bCs w:val="0"/>
          <w:i w:val="0"/>
          <w:iCs w:val="0"/>
          <w:caps w:val="0"/>
          <w:color w:val="auto"/>
          <w:spacing w:val="0"/>
          <w:sz w:val="32"/>
          <w:szCs w:val="32"/>
          <w:shd w:val="clear" w:fill="FFFFFF"/>
        </w:rPr>
        <w:t>全面贯彻落实行政执法“三项制度”，严格执行执法人员持证上岗、亮证执法规定，推动行政执法公示制度不断健全，</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实现</w:t>
      </w:r>
      <w:r>
        <w:rPr>
          <w:rFonts w:hint="eastAsia" w:ascii="仿宋_GB2312" w:hAnsi="仿宋_GB2312" w:eastAsia="仿宋_GB2312" w:cs="仿宋_GB2312"/>
          <w:b w:val="0"/>
          <w:bCs w:val="0"/>
          <w:i w:val="0"/>
          <w:iCs w:val="0"/>
          <w:caps w:val="0"/>
          <w:color w:val="auto"/>
          <w:spacing w:val="0"/>
          <w:sz w:val="32"/>
          <w:szCs w:val="32"/>
          <w:shd w:val="clear" w:fill="FFFFFF"/>
        </w:rPr>
        <w:t>执法行为</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全</w:t>
      </w:r>
      <w:r>
        <w:rPr>
          <w:rFonts w:hint="eastAsia" w:ascii="仿宋_GB2312" w:hAnsi="仿宋_GB2312" w:eastAsia="仿宋_GB2312" w:cs="仿宋_GB2312"/>
          <w:b w:val="0"/>
          <w:bCs w:val="0"/>
          <w:i w:val="0"/>
          <w:iCs w:val="0"/>
          <w:caps w:val="0"/>
          <w:color w:val="auto"/>
          <w:spacing w:val="0"/>
          <w:sz w:val="32"/>
          <w:szCs w:val="32"/>
          <w:shd w:val="clear" w:fill="FFFFFF"/>
        </w:rPr>
        <w:t>过程</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留痕</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b/>
          <w:bCs/>
          <w:i w:val="0"/>
          <w:iCs w:val="0"/>
          <w:caps w:val="0"/>
          <w:color w:val="auto"/>
          <w:spacing w:val="0"/>
          <w:sz w:val="32"/>
          <w:szCs w:val="32"/>
          <w:shd w:val="clear" w:fill="FFFFFF"/>
          <w:lang w:val="en-US" w:eastAsia="zh-CN"/>
        </w:rPr>
        <w:t>三是</w:t>
      </w:r>
      <w:r>
        <w:rPr>
          <w:rFonts w:hint="eastAsia" w:ascii="仿宋_GB2312" w:hAnsi="仿宋_GB2312" w:eastAsia="仿宋_GB2312" w:cs="仿宋_GB2312"/>
          <w:b w:val="0"/>
          <w:bCs w:val="0"/>
          <w:i w:val="0"/>
          <w:iCs w:val="0"/>
          <w:caps w:val="0"/>
          <w:color w:val="auto"/>
          <w:spacing w:val="0"/>
          <w:sz w:val="32"/>
          <w:szCs w:val="32"/>
          <w:shd w:val="clear" w:fill="FFFFFF"/>
        </w:rPr>
        <w:t>推进统计执法检查常态化，对全区随机抽取的</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7</w:t>
      </w:r>
      <w:r>
        <w:rPr>
          <w:rFonts w:hint="eastAsia" w:ascii="仿宋_GB2312" w:hAnsi="仿宋_GB2312" w:eastAsia="仿宋_GB2312" w:cs="仿宋_GB2312"/>
          <w:b w:val="0"/>
          <w:bCs w:val="0"/>
          <w:i w:val="0"/>
          <w:iCs w:val="0"/>
          <w:caps w:val="0"/>
          <w:color w:val="auto"/>
          <w:spacing w:val="0"/>
          <w:sz w:val="32"/>
          <w:szCs w:val="32"/>
          <w:shd w:val="clear" w:fill="FFFFFF"/>
        </w:rPr>
        <w:t>家规（限）上</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企业</w:t>
      </w:r>
      <w:r>
        <w:rPr>
          <w:rFonts w:hint="eastAsia" w:ascii="仿宋_GB2312" w:hAnsi="仿宋_GB2312" w:eastAsia="仿宋_GB2312" w:cs="仿宋_GB2312"/>
          <w:b w:val="0"/>
          <w:bCs w:val="0"/>
          <w:i w:val="0"/>
          <w:iCs w:val="0"/>
          <w:caps w:val="0"/>
          <w:color w:val="auto"/>
          <w:spacing w:val="0"/>
          <w:sz w:val="32"/>
          <w:szCs w:val="32"/>
          <w:shd w:val="clear" w:fill="FFFFFF"/>
        </w:rPr>
        <w:t>，有序依规进行“双随机”统计执法检查，切实维护统计数据的真实性和准确性。</w:t>
      </w:r>
    </w:p>
    <w:p w14:paraId="3B1F50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二、党政主要负责人履行推进法治政府建设第一责任人情况</w:t>
      </w:r>
    </w:p>
    <w:p w14:paraId="5CD33F3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pacing w:val="0"/>
          <w:kern w:val="0"/>
          <w:sz w:val="32"/>
          <w:szCs w:val="32"/>
          <w:lang w:val="en-US" w:eastAsia="zh-CN" w:bidi="ar"/>
        </w:rPr>
        <w:t>我局党政主要负责人坚决扛起法治建设第一责任人职责，</w:t>
      </w:r>
      <w:r>
        <w:rPr>
          <w:rFonts w:hint="eastAsia" w:ascii="仿宋_GB2312" w:hAnsi="仿宋_GB2312" w:eastAsia="仿宋_GB2312" w:cs="仿宋_GB2312"/>
          <w:b w:val="0"/>
          <w:bCs w:val="0"/>
          <w:color w:val="auto"/>
          <w:kern w:val="0"/>
          <w:sz w:val="32"/>
          <w:szCs w:val="32"/>
          <w:lang w:val="en-US" w:eastAsia="zh-CN" w:bidi="ar"/>
        </w:rPr>
        <w:t>深入学习</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贯彻习近平新时代中国特色社会主义思想</w:t>
      </w:r>
      <w:r>
        <w:rPr>
          <w:rFonts w:hint="eastAsia" w:ascii="仿宋_GB2312" w:hAnsi="仿宋_GB2312" w:eastAsia="仿宋_GB2312" w:cs="仿宋_GB2312"/>
          <w:b w:val="0"/>
          <w:bCs w:val="0"/>
          <w:color w:val="auto"/>
          <w:kern w:val="0"/>
          <w:sz w:val="32"/>
          <w:szCs w:val="32"/>
          <w:lang w:val="en-US" w:eastAsia="zh-CN" w:bidi="ar"/>
        </w:rPr>
        <w:t>，认真贯彻习近平总书记关于统计法治工作重要指示批示精神，做到了对法治建设工作</w:t>
      </w:r>
      <w:r>
        <w:rPr>
          <w:rFonts w:hint="eastAsia" w:ascii="仿宋_GB2312" w:hAnsi="仿宋_GB2312" w:eastAsia="仿宋_GB2312" w:cs="仿宋_GB2312"/>
          <w:b w:val="0"/>
          <w:bCs w:val="0"/>
          <w:color w:val="auto"/>
          <w:spacing w:val="0"/>
          <w:kern w:val="0"/>
          <w:sz w:val="32"/>
          <w:szCs w:val="32"/>
          <w:lang w:val="en-US" w:eastAsia="zh-CN" w:bidi="ar"/>
        </w:rPr>
        <w:t>与统计业务工作同部署、同推进、同落实。听取统计法治建设工作情况汇报，把统计法律法规学习贯穿于会议、培训、工作中，引领党员干部持续提高法治思维能力，推动统计工作各方面纳入法治化轨道。</w:t>
      </w:r>
    </w:p>
    <w:p w14:paraId="466F4B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黑体" w:hAnsi="黑体" w:eastAsia="黑体" w:cs="黑体"/>
          <w:b w:val="0"/>
          <w:bCs w:val="0"/>
          <w:i w:val="0"/>
          <w:iCs w:val="0"/>
          <w:caps w:val="0"/>
          <w:color w:val="auto"/>
          <w:spacing w:val="0"/>
          <w:kern w:val="0"/>
          <w:sz w:val="32"/>
          <w:szCs w:val="32"/>
          <w:shd w:val="clear" w:fill="FFFFFF"/>
          <w:lang w:val="en-US" w:eastAsia="zh-CN" w:bidi="ar"/>
        </w:rPr>
      </w:pPr>
      <w:r>
        <w:rPr>
          <w:rFonts w:hint="eastAsia" w:ascii="黑体" w:hAnsi="黑体" w:eastAsia="黑体" w:cs="黑体"/>
          <w:b w:val="0"/>
          <w:bCs w:val="0"/>
          <w:i w:val="0"/>
          <w:iCs w:val="0"/>
          <w:caps w:val="0"/>
          <w:color w:val="auto"/>
          <w:spacing w:val="0"/>
          <w:kern w:val="0"/>
          <w:sz w:val="32"/>
          <w:szCs w:val="32"/>
          <w:shd w:val="clear" w:fill="FFFFFF"/>
          <w:lang w:val="en-US" w:eastAsia="zh-CN" w:bidi="ar"/>
        </w:rPr>
        <w:t>三、下步工作安排</w:t>
      </w:r>
    </w:p>
    <w:p w14:paraId="16A42D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2026年，我局统计法治工作将立足工作职责，深入推进法治政府建设。</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一是</w:t>
      </w:r>
      <w:r>
        <w:rPr>
          <w:rFonts w:hint="eastAsia" w:ascii="仿宋_GB2312" w:hAnsi="仿宋_GB2312" w:eastAsia="仿宋_GB2312" w:cs="仿宋_GB2312"/>
          <w:b w:val="0"/>
          <w:bCs w:val="0"/>
          <w:i w:val="0"/>
          <w:iCs w:val="0"/>
          <w:caps w:val="0"/>
          <w:color w:val="auto"/>
          <w:spacing w:val="8"/>
          <w:sz w:val="32"/>
          <w:szCs w:val="32"/>
          <w:shd w:val="clear" w:fill="FFFFFF"/>
        </w:rPr>
        <w:t>推动统计法治学习常态化，持续深入学习贯彻习近平总书记关于统计工作重要讲话和指示批示精神，抓好新修改《中华人民共和国统计法》学习宣传贯彻工作。</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二是</w:t>
      </w: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加强执法队伍建设。继续推进“双随机、一公开”统计执法检查工作，坚持依法行政、依法治统，确保统计数据质量。</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三是</w:t>
      </w:r>
      <w:r>
        <w:rPr>
          <w:rFonts w:hint="eastAsia" w:ascii="仿宋_GB2312" w:hAnsi="仿宋_GB2312" w:eastAsia="仿宋_GB2312" w:cs="仿宋_GB2312"/>
          <w:b w:val="0"/>
          <w:bCs w:val="0"/>
          <w:i w:val="0"/>
          <w:iCs w:val="0"/>
          <w:caps w:val="0"/>
          <w:color w:val="auto"/>
          <w:spacing w:val="0"/>
          <w:sz w:val="32"/>
          <w:szCs w:val="32"/>
          <w:shd w:val="clear" w:fill="FFFFFF"/>
        </w:rPr>
        <w:t>推动统计普法宣传提质提效</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加强对企业统计人员的法治教育，通过</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一对一指导、</w:t>
      </w:r>
      <w:r>
        <w:rPr>
          <w:rFonts w:hint="eastAsia" w:ascii="仿宋_GB2312" w:hAnsi="仿宋_GB2312" w:eastAsia="仿宋_GB2312" w:cs="仿宋_GB2312"/>
          <w:b w:val="0"/>
          <w:bCs w:val="0"/>
          <w:i w:val="0"/>
          <w:iCs w:val="0"/>
          <w:caps w:val="0"/>
          <w:color w:val="auto"/>
          <w:spacing w:val="0"/>
          <w:sz w:val="32"/>
          <w:szCs w:val="32"/>
          <w:shd w:val="clear" w:fill="FFFFFF"/>
        </w:rPr>
        <w:t>数据核查等形式</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开展</w:t>
      </w:r>
      <w:r>
        <w:rPr>
          <w:rFonts w:hint="eastAsia" w:ascii="仿宋_GB2312" w:hAnsi="仿宋_GB2312" w:eastAsia="仿宋_GB2312" w:cs="仿宋_GB2312"/>
          <w:b w:val="0"/>
          <w:bCs w:val="0"/>
          <w:i w:val="0"/>
          <w:iCs w:val="0"/>
          <w:caps w:val="0"/>
          <w:color w:val="auto"/>
          <w:spacing w:val="0"/>
          <w:sz w:val="32"/>
          <w:szCs w:val="32"/>
          <w:shd w:val="clear" w:fill="FFFFFF"/>
        </w:rPr>
        <w:t>精准普法，提升统计法治宣传的针对性和实效性，营造良好统计法治环境。</w:t>
      </w:r>
    </w:p>
    <w:p w14:paraId="6E520C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0" w:firstLineChars="2000"/>
        <w:jc w:val="center"/>
        <w:textAlignment w:val="auto"/>
        <w:rPr>
          <w:rFonts w:hint="default" w:ascii="仿宋_GB2312" w:hAnsi="仿宋_GB2312" w:eastAsia="仿宋_GB2312" w:cs="仿宋_GB2312"/>
          <w:b w:val="0"/>
          <w:bCs w:val="0"/>
          <w:i w:val="0"/>
          <w:iCs w:val="0"/>
          <w:caps w:val="0"/>
          <w:color w:val="auto"/>
          <w:spacing w:val="0"/>
          <w:kern w:val="0"/>
          <w:sz w:val="32"/>
          <w:szCs w:val="32"/>
          <w:shd w:val="clear" w:fill="FFFFFF"/>
          <w:lang w:val="en-US" w:eastAsia="zh-CN" w:bidi="ar"/>
        </w:rPr>
      </w:pP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F68ED">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2631440</wp:posOffset>
              </wp:positionH>
              <wp:positionV relativeFrom="paragraph">
                <wp:posOffset>-95250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F26A8">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2pt;margin-top:-7.5pt;height:144pt;width:144pt;mso-position-horizontal-relative:margin;mso-wrap-style:none;z-index:251659264;mso-width-relative:page;mso-height-relative:page;" filled="f" stroked="f" coordsize="21600,21600" o:gfxdata="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WJ7lLYAAAACw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14:paraId="35AF26A8">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A0D62"/>
    <w:rsid w:val="03E72CB4"/>
    <w:rsid w:val="0DD5780D"/>
    <w:rsid w:val="1F077632"/>
    <w:rsid w:val="2BCA0D62"/>
    <w:rsid w:val="30C10EC9"/>
    <w:rsid w:val="321F4576"/>
    <w:rsid w:val="3A0E558F"/>
    <w:rsid w:val="4F4B4101"/>
    <w:rsid w:val="56915434"/>
    <w:rsid w:val="6CB45521"/>
    <w:rsid w:val="7ADA2B6C"/>
    <w:rsid w:val="7AEF7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1488</Words>
  <Characters>1509</Characters>
  <Lines>0</Lines>
  <Paragraphs>0</Paragraphs>
  <TotalTime>51</TotalTime>
  <ScaleCrop>false</ScaleCrop>
  <LinksUpToDate>false</LinksUpToDate>
  <CharactersWithSpaces>1509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2025-12-19T06:43:00Z</dcterms:created>
  <dc:creator>_尒洣煳</dc:creator>
  <cp:lastModifiedBy>_尒洣煳</cp:lastModifiedBy>
  <cp:lastPrinted>2025-12-22T08:16:00Z</cp:lastPrinted>
  <dcterms:modified xsi:type="dcterms:W3CDTF">2026-02-06T01:53:17Z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759F03A424B14EDA80A0BE2D33DC80F7_11</vt:lpwstr>
  </property>
  <property fmtid="{D5CDD505-2E9C-101B-9397-08002B2CF9AE}" pid="4" name="KSOTemplateDocerSaveRecord">
    <vt:lpwstr>eyJoZGlkIjoiYzI3NTQ2MjRkMTJkYmE1NGE4NDA1YzI1OWY0NWNlZjciLCJ1c2VySWQiOiIxMzg4MzQ4NCJ9</vt:lpwstr>
  </property>
</Properties>
</file>